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DCB89" w14:textId="77777777" w:rsidR="00D16E0A" w:rsidRPr="00D16E0A" w:rsidRDefault="00D16E0A" w:rsidP="00D16E0A">
      <w:pPr>
        <w:jc w:val="both"/>
        <w:rPr>
          <w:rFonts w:ascii="Times New Roman" w:hAnsi="Times New Roman" w:cs="Times New Roman"/>
          <w:b/>
          <w:sz w:val="24"/>
          <w:szCs w:val="24"/>
          <w:lang w:val="ro-RO"/>
        </w:rPr>
      </w:pPr>
      <w:r w:rsidRPr="00D16E0A">
        <w:rPr>
          <w:rFonts w:ascii="Times New Roman" w:hAnsi="Times New Roman" w:cs="Times New Roman"/>
          <w:b/>
          <w:sz w:val="24"/>
          <w:szCs w:val="24"/>
          <w:lang w:val="ro-RO"/>
        </w:rPr>
        <w:t>Aprobat</w:t>
      </w:r>
      <w:r w:rsidRPr="00D16E0A">
        <w:rPr>
          <w:rFonts w:ascii="Times New Roman" w:hAnsi="Times New Roman" w:cs="Times New Roman"/>
          <w:b/>
          <w:sz w:val="24"/>
          <w:szCs w:val="24"/>
          <w:lang w:val="ro-RO"/>
        </w:rPr>
        <w:br/>
        <w:t>Director O.C.N “Ovi Credit” S.R.L.</w:t>
      </w:r>
    </w:p>
    <w:p w14:paraId="63061F09" w14:textId="77777777" w:rsidR="00D16E0A" w:rsidRPr="00D16E0A" w:rsidRDefault="00D16E0A" w:rsidP="00D16E0A">
      <w:pPr>
        <w:jc w:val="both"/>
        <w:rPr>
          <w:rFonts w:ascii="Times New Roman" w:hAnsi="Times New Roman" w:cs="Times New Roman"/>
          <w:sz w:val="24"/>
          <w:szCs w:val="24"/>
          <w:lang w:val="ro-RO"/>
        </w:rPr>
      </w:pPr>
      <w:r w:rsidRPr="00D16E0A">
        <w:rPr>
          <w:rFonts w:ascii="Times New Roman" w:hAnsi="Times New Roman" w:cs="Times New Roman"/>
          <w:b/>
          <w:sz w:val="24"/>
          <w:szCs w:val="24"/>
          <w:lang w:val="ro-RO"/>
        </w:rPr>
        <w:t>Găină Ghenadie</w:t>
      </w:r>
    </w:p>
    <w:p w14:paraId="7CE1750E" w14:textId="2D0D6B6C" w:rsidR="00D16E0A" w:rsidRPr="00D16E0A" w:rsidRDefault="00D16E0A" w:rsidP="00D16E0A">
      <w:p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prin Decizia nr. 1 din 2</w:t>
      </w:r>
      <w:r w:rsidR="00CA49B9">
        <w:rPr>
          <w:rFonts w:ascii="Times New Roman" w:hAnsi="Times New Roman" w:cs="Times New Roman"/>
          <w:sz w:val="24"/>
          <w:szCs w:val="24"/>
          <w:lang w:val="ro-RO"/>
        </w:rPr>
        <w:t>4</w:t>
      </w:r>
      <w:r w:rsidRPr="00D16E0A">
        <w:rPr>
          <w:rFonts w:ascii="Times New Roman" w:hAnsi="Times New Roman" w:cs="Times New Roman"/>
          <w:sz w:val="24"/>
          <w:szCs w:val="24"/>
          <w:lang w:val="ro-RO"/>
        </w:rPr>
        <w:t xml:space="preserve"> septembrie 2019</w:t>
      </w:r>
    </w:p>
    <w:p w14:paraId="7054A3A7" w14:textId="77777777" w:rsidR="00D16E0A" w:rsidRPr="00D16E0A" w:rsidRDefault="00D16E0A" w:rsidP="00D16E0A">
      <w:pPr>
        <w:jc w:val="both"/>
        <w:rPr>
          <w:rFonts w:ascii="Times New Roman" w:hAnsi="Times New Roman" w:cs="Times New Roman"/>
          <w:i/>
          <w:sz w:val="24"/>
          <w:szCs w:val="24"/>
          <w:lang w:val="ro-RO"/>
        </w:rPr>
      </w:pPr>
      <w:r w:rsidRPr="00D16E0A">
        <w:rPr>
          <w:rFonts w:ascii="Times New Roman" w:hAnsi="Times New Roman" w:cs="Times New Roman"/>
          <w:b/>
          <w:sz w:val="24"/>
          <w:szCs w:val="24"/>
          <w:lang w:val="ro-RO"/>
        </w:rPr>
        <w:t>______________</w:t>
      </w:r>
      <w:r w:rsidRPr="00D16E0A">
        <w:rPr>
          <w:rFonts w:ascii="Times New Roman" w:hAnsi="Times New Roman" w:cs="Times New Roman"/>
          <w:b/>
          <w:sz w:val="24"/>
          <w:szCs w:val="24"/>
          <w:lang w:val="ro-RO"/>
        </w:rPr>
        <w:br/>
      </w:r>
      <w:r w:rsidRPr="00D16E0A">
        <w:rPr>
          <w:rFonts w:ascii="Times New Roman" w:hAnsi="Times New Roman" w:cs="Times New Roman"/>
          <w:i/>
          <w:sz w:val="24"/>
          <w:szCs w:val="24"/>
          <w:lang w:val="ro-RO"/>
        </w:rPr>
        <w:t xml:space="preserve">     (semnătura)</w:t>
      </w:r>
    </w:p>
    <w:p w14:paraId="7A172A63" w14:textId="77777777" w:rsidR="002116F8" w:rsidRPr="00D16E0A" w:rsidRDefault="002116F8" w:rsidP="00AD47EC">
      <w:pPr>
        <w:rPr>
          <w:rFonts w:ascii="Times New Roman" w:hAnsi="Times New Roman" w:cs="Times New Roman"/>
          <w:sz w:val="20"/>
          <w:szCs w:val="20"/>
          <w:lang w:val="ro-RO"/>
        </w:rPr>
      </w:pPr>
    </w:p>
    <w:p w14:paraId="65C20762" w14:textId="77777777" w:rsidR="002116F8" w:rsidRPr="00D16E0A" w:rsidRDefault="002116F8" w:rsidP="00AD47EC">
      <w:pPr>
        <w:rPr>
          <w:rFonts w:ascii="Times New Roman" w:hAnsi="Times New Roman" w:cs="Times New Roman"/>
          <w:sz w:val="20"/>
          <w:szCs w:val="20"/>
          <w:lang w:val="ro-RO"/>
        </w:rPr>
      </w:pPr>
    </w:p>
    <w:p w14:paraId="5FA21856" w14:textId="77777777" w:rsidR="002116F8" w:rsidRPr="00D16E0A" w:rsidRDefault="002116F8" w:rsidP="00AD47EC">
      <w:pPr>
        <w:rPr>
          <w:rFonts w:ascii="Times New Roman" w:hAnsi="Times New Roman" w:cs="Times New Roman"/>
          <w:sz w:val="20"/>
          <w:szCs w:val="20"/>
          <w:lang w:val="ro-RO"/>
        </w:rPr>
      </w:pPr>
    </w:p>
    <w:p w14:paraId="688C7DFF" w14:textId="77777777" w:rsidR="002116F8" w:rsidRPr="00D16E0A" w:rsidRDefault="002116F8" w:rsidP="00AD47EC">
      <w:pPr>
        <w:rPr>
          <w:rFonts w:ascii="Times New Roman" w:hAnsi="Times New Roman" w:cs="Times New Roman"/>
          <w:sz w:val="20"/>
          <w:szCs w:val="20"/>
          <w:lang w:val="ro-RO"/>
        </w:rPr>
      </w:pPr>
    </w:p>
    <w:p w14:paraId="70CA88E9" w14:textId="77777777" w:rsidR="002116F8" w:rsidRPr="00D16E0A" w:rsidRDefault="002116F8" w:rsidP="00AD47EC">
      <w:pPr>
        <w:rPr>
          <w:rFonts w:ascii="Times New Roman" w:hAnsi="Times New Roman" w:cs="Times New Roman"/>
          <w:sz w:val="20"/>
          <w:szCs w:val="20"/>
          <w:lang w:val="ro-RO"/>
        </w:rPr>
      </w:pPr>
    </w:p>
    <w:p w14:paraId="24F3345A" w14:textId="77777777" w:rsidR="002116F8" w:rsidRPr="00D16E0A" w:rsidRDefault="002116F8" w:rsidP="00AD47EC">
      <w:pPr>
        <w:rPr>
          <w:rFonts w:ascii="Times New Roman" w:hAnsi="Times New Roman" w:cs="Times New Roman"/>
          <w:sz w:val="20"/>
          <w:szCs w:val="20"/>
          <w:lang w:val="ro-RO"/>
        </w:rPr>
      </w:pPr>
    </w:p>
    <w:p w14:paraId="212C3524" w14:textId="77777777" w:rsidR="002116F8" w:rsidRPr="00D16E0A" w:rsidRDefault="002116F8" w:rsidP="00AD47EC">
      <w:pPr>
        <w:rPr>
          <w:rFonts w:ascii="Times New Roman" w:hAnsi="Times New Roman" w:cs="Times New Roman"/>
          <w:sz w:val="20"/>
          <w:szCs w:val="20"/>
          <w:lang w:val="ro-RO"/>
        </w:rPr>
      </w:pPr>
    </w:p>
    <w:p w14:paraId="37FF74C1" w14:textId="77777777" w:rsidR="002116F8" w:rsidRPr="00D16E0A" w:rsidRDefault="002116F8" w:rsidP="00AD47EC">
      <w:pPr>
        <w:rPr>
          <w:rFonts w:ascii="Times New Roman" w:hAnsi="Times New Roman" w:cs="Times New Roman"/>
          <w:sz w:val="20"/>
          <w:szCs w:val="20"/>
          <w:lang w:val="ro-RO"/>
        </w:rPr>
      </w:pPr>
    </w:p>
    <w:p w14:paraId="5E2EDF50" w14:textId="77777777" w:rsidR="002116F8" w:rsidRPr="00D16E0A" w:rsidRDefault="002116F8" w:rsidP="00AD47EC">
      <w:pPr>
        <w:rPr>
          <w:rFonts w:ascii="Times New Roman" w:hAnsi="Times New Roman" w:cs="Times New Roman"/>
          <w:sz w:val="20"/>
          <w:szCs w:val="20"/>
          <w:lang w:val="ro-RO"/>
        </w:rPr>
      </w:pPr>
    </w:p>
    <w:p w14:paraId="4739D9AD" w14:textId="77777777" w:rsidR="002116F8" w:rsidRPr="00D16E0A" w:rsidRDefault="002116F8" w:rsidP="00AD47EC">
      <w:pPr>
        <w:rPr>
          <w:rFonts w:ascii="Times New Roman" w:hAnsi="Times New Roman" w:cs="Times New Roman"/>
          <w:sz w:val="20"/>
          <w:szCs w:val="20"/>
          <w:lang w:val="ro-RO"/>
        </w:rPr>
      </w:pPr>
    </w:p>
    <w:p w14:paraId="1160A4FB" w14:textId="77777777" w:rsidR="002116F8" w:rsidRPr="00D16E0A" w:rsidRDefault="002116F8" w:rsidP="00AD47EC">
      <w:pPr>
        <w:rPr>
          <w:rFonts w:ascii="Times New Roman" w:hAnsi="Times New Roman" w:cs="Times New Roman"/>
          <w:sz w:val="20"/>
          <w:szCs w:val="20"/>
          <w:lang w:val="ro-RO"/>
        </w:rPr>
      </w:pPr>
    </w:p>
    <w:p w14:paraId="43A5F093" w14:textId="77777777" w:rsidR="002116F8" w:rsidRPr="00D16E0A" w:rsidRDefault="002116F8" w:rsidP="00AD47EC">
      <w:pPr>
        <w:rPr>
          <w:rFonts w:ascii="Times New Roman" w:hAnsi="Times New Roman" w:cs="Times New Roman"/>
          <w:sz w:val="20"/>
          <w:szCs w:val="20"/>
          <w:lang w:val="ro-RO"/>
        </w:rPr>
      </w:pPr>
    </w:p>
    <w:p w14:paraId="500B0481" w14:textId="77777777" w:rsidR="002116F8" w:rsidRPr="00D16E0A" w:rsidRDefault="002116F8" w:rsidP="00AD47EC">
      <w:pPr>
        <w:spacing w:before="129"/>
        <w:ind w:left="856" w:right="414"/>
        <w:jc w:val="center"/>
        <w:rPr>
          <w:rFonts w:ascii="Times New Roman" w:hAnsi="Times New Roman" w:cs="Times New Roman"/>
          <w:sz w:val="27"/>
          <w:szCs w:val="27"/>
          <w:lang w:val="ro-RO"/>
        </w:rPr>
      </w:pPr>
      <w:r w:rsidRPr="00D16E0A">
        <w:rPr>
          <w:rFonts w:ascii="Times New Roman" w:eastAsia="Times New Roman" w:hAnsi="Times New Roman" w:cs="Times New Roman"/>
          <w:b/>
          <w:bCs/>
          <w:color w:val="131111"/>
          <w:sz w:val="27"/>
          <w:szCs w:val="27"/>
          <w:lang w:val="ro-RO"/>
        </w:rPr>
        <w:t xml:space="preserve">REGULAMENT </w:t>
      </w:r>
      <w:r w:rsidR="000201F0" w:rsidRPr="00D16E0A">
        <w:rPr>
          <w:rFonts w:ascii="Times New Roman" w:eastAsia="Times New Roman" w:hAnsi="Times New Roman" w:cs="Times New Roman"/>
          <w:b/>
          <w:bCs/>
          <w:color w:val="131111"/>
          <w:sz w:val="27"/>
          <w:szCs w:val="27"/>
          <w:lang w:val="ro-RO"/>
        </w:rPr>
        <w:t>PRIVIND MECANISMELE DE SOLUȚIONARE</w:t>
      </w:r>
    </w:p>
    <w:p w14:paraId="51B89F2E" w14:textId="77777777" w:rsidR="000201F0" w:rsidRPr="00D16E0A" w:rsidRDefault="000201F0" w:rsidP="00AD47EC">
      <w:pPr>
        <w:spacing w:before="185"/>
        <w:ind w:left="867" w:right="414"/>
        <w:jc w:val="center"/>
        <w:rPr>
          <w:rFonts w:ascii="Times New Roman" w:eastAsia="Times New Roman" w:hAnsi="Times New Roman" w:cs="Times New Roman"/>
          <w:b/>
          <w:bCs/>
          <w:color w:val="131111"/>
          <w:sz w:val="27"/>
          <w:szCs w:val="27"/>
          <w:lang w:val="ro-RO"/>
        </w:rPr>
      </w:pPr>
      <w:r w:rsidRPr="00D16E0A">
        <w:rPr>
          <w:rFonts w:ascii="Times New Roman" w:eastAsia="Times New Roman" w:hAnsi="Times New Roman" w:cs="Times New Roman"/>
          <w:b/>
          <w:bCs/>
          <w:color w:val="131111"/>
          <w:sz w:val="27"/>
          <w:szCs w:val="27"/>
          <w:lang w:val="ro-RO"/>
        </w:rPr>
        <w:t xml:space="preserve">A PRETENȚIILOR CLIENȚILOR </w:t>
      </w:r>
    </w:p>
    <w:p w14:paraId="32BF8B24" w14:textId="77777777" w:rsidR="002116F8" w:rsidRPr="00D16E0A" w:rsidRDefault="000201F0" w:rsidP="00AD47EC">
      <w:pPr>
        <w:spacing w:before="185"/>
        <w:ind w:left="867" w:right="414"/>
        <w:jc w:val="center"/>
        <w:rPr>
          <w:rFonts w:ascii="Times New Roman" w:hAnsi="Times New Roman" w:cs="Times New Roman"/>
          <w:sz w:val="27"/>
          <w:szCs w:val="27"/>
          <w:lang w:val="ro-RO"/>
        </w:rPr>
      </w:pPr>
      <w:r w:rsidRPr="00D16E0A">
        <w:rPr>
          <w:rFonts w:ascii="Times New Roman" w:eastAsia="Times New Roman" w:hAnsi="Times New Roman" w:cs="Times New Roman"/>
          <w:b/>
          <w:bCs/>
          <w:color w:val="131111"/>
          <w:sz w:val="27"/>
          <w:szCs w:val="27"/>
          <w:lang w:val="ro-RO"/>
        </w:rPr>
        <w:t xml:space="preserve">LA </w:t>
      </w:r>
      <w:r w:rsidR="002116F8" w:rsidRPr="00D16E0A">
        <w:rPr>
          <w:rFonts w:ascii="Times New Roman" w:eastAsia="Times New Roman" w:hAnsi="Times New Roman" w:cs="Times New Roman"/>
          <w:b/>
          <w:bCs/>
          <w:color w:val="131111"/>
          <w:sz w:val="27"/>
          <w:szCs w:val="27"/>
          <w:lang w:val="ro-RO"/>
        </w:rPr>
        <w:t>O.C.N. “</w:t>
      </w:r>
      <w:r w:rsidR="00D16E0A" w:rsidRPr="00D16E0A">
        <w:rPr>
          <w:rFonts w:ascii="Times New Roman" w:eastAsia="Times New Roman" w:hAnsi="Times New Roman" w:cs="Times New Roman"/>
          <w:b/>
          <w:bCs/>
          <w:color w:val="131111"/>
          <w:sz w:val="27"/>
          <w:szCs w:val="27"/>
          <w:lang w:val="ro-RO"/>
        </w:rPr>
        <w:t>OVI</w:t>
      </w:r>
      <w:r w:rsidR="002116F8" w:rsidRPr="00D16E0A">
        <w:rPr>
          <w:rFonts w:ascii="Times New Roman" w:eastAsia="Times New Roman" w:hAnsi="Times New Roman" w:cs="Times New Roman"/>
          <w:b/>
          <w:bCs/>
          <w:color w:val="131111"/>
          <w:sz w:val="27"/>
          <w:szCs w:val="27"/>
          <w:lang w:val="ro-RO"/>
        </w:rPr>
        <w:t xml:space="preserve"> CREDIT” S.R.L.</w:t>
      </w:r>
    </w:p>
    <w:p w14:paraId="7949BF56" w14:textId="77777777" w:rsidR="002116F8" w:rsidRPr="00D16E0A" w:rsidRDefault="002116F8">
      <w:pPr>
        <w:rPr>
          <w:rStyle w:val="10"/>
          <w:sz w:val="28"/>
          <w:szCs w:val="28"/>
          <w:lang w:val="ro-RO"/>
        </w:rPr>
      </w:pPr>
      <w:r w:rsidRPr="00D16E0A">
        <w:rPr>
          <w:rStyle w:val="10"/>
          <w:sz w:val="28"/>
          <w:szCs w:val="28"/>
          <w:lang w:val="ro-RO"/>
        </w:rPr>
        <w:br w:type="page"/>
      </w:r>
    </w:p>
    <w:p w14:paraId="1D3E4F97" w14:textId="77777777" w:rsidR="002116F8" w:rsidRPr="00D16E0A" w:rsidRDefault="002116F8" w:rsidP="00734594">
      <w:pPr>
        <w:pStyle w:val="a5"/>
        <w:numPr>
          <w:ilvl w:val="0"/>
          <w:numId w:val="1"/>
        </w:numPr>
        <w:jc w:val="center"/>
        <w:rPr>
          <w:rStyle w:val="10"/>
          <w:b/>
          <w:sz w:val="28"/>
          <w:szCs w:val="28"/>
          <w:lang w:val="ro-RO"/>
        </w:rPr>
      </w:pPr>
      <w:r w:rsidRPr="00D16E0A">
        <w:rPr>
          <w:rStyle w:val="10"/>
          <w:b/>
          <w:sz w:val="28"/>
          <w:szCs w:val="28"/>
          <w:lang w:val="ro-RO"/>
        </w:rPr>
        <w:lastRenderedPageBreak/>
        <w:t>Dispoziții Generale</w:t>
      </w:r>
    </w:p>
    <w:p w14:paraId="1C5B5CEA" w14:textId="7E08C087" w:rsidR="000201F0" w:rsidRPr="00D16E0A" w:rsidRDefault="002116F8" w:rsidP="00B62A96">
      <w:pPr>
        <w:pStyle w:val="a5"/>
        <w:numPr>
          <w:ilvl w:val="1"/>
          <w:numId w:val="1"/>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 xml:space="preserve">Prezentul Regulament </w:t>
      </w:r>
      <w:r w:rsidR="000201F0" w:rsidRPr="00D16E0A">
        <w:rPr>
          <w:rFonts w:ascii="Times New Roman" w:hAnsi="Times New Roman" w:cs="Times New Roman"/>
          <w:sz w:val="24"/>
          <w:szCs w:val="24"/>
          <w:lang w:val="ro-RO"/>
        </w:rPr>
        <w:t xml:space="preserve">determină modalitatea de soluționare a reclamațiilor parvenite în adresa </w:t>
      </w:r>
      <w:r w:rsidRPr="00D16E0A">
        <w:rPr>
          <w:rFonts w:ascii="Times New Roman" w:hAnsi="Times New Roman" w:cs="Times New Roman"/>
          <w:sz w:val="24"/>
          <w:szCs w:val="24"/>
          <w:lang w:val="ro-RO"/>
        </w:rPr>
        <w:t xml:space="preserve">Organizației de Creditare Nebancară </w:t>
      </w:r>
      <w:r w:rsidR="00D16E0A" w:rsidRPr="00D16E0A">
        <w:rPr>
          <w:rFonts w:ascii="Times New Roman" w:hAnsi="Times New Roman" w:cs="Times New Roman"/>
          <w:sz w:val="24"/>
          <w:szCs w:val="24"/>
          <w:lang w:val="ro-RO"/>
        </w:rPr>
        <w:t>“OVI</w:t>
      </w:r>
      <w:r w:rsidR="000201F0" w:rsidRPr="00D16E0A">
        <w:rPr>
          <w:rFonts w:ascii="Times New Roman" w:hAnsi="Times New Roman" w:cs="Times New Roman"/>
          <w:sz w:val="24"/>
          <w:szCs w:val="24"/>
          <w:lang w:val="ro-RO"/>
        </w:rPr>
        <w:t xml:space="preserve"> CREDIT” S.R.L, precum și sarcinile și atribuțiile în acest sens.</w:t>
      </w:r>
    </w:p>
    <w:p w14:paraId="78084E74" w14:textId="77777777" w:rsidR="002116F8" w:rsidRPr="00D16E0A" w:rsidRDefault="000201F0" w:rsidP="00B62A96">
      <w:pPr>
        <w:pStyle w:val="a5"/>
        <w:numPr>
          <w:ilvl w:val="1"/>
          <w:numId w:val="1"/>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 xml:space="preserve">Prezentul </w:t>
      </w:r>
      <w:r w:rsidR="005E5E64" w:rsidRPr="00D16E0A">
        <w:rPr>
          <w:rFonts w:ascii="Times New Roman" w:hAnsi="Times New Roman" w:cs="Times New Roman"/>
          <w:sz w:val="24"/>
          <w:szCs w:val="24"/>
          <w:lang w:val="ro-RO"/>
        </w:rPr>
        <w:t>Regulament este elaborat în conformitate cu prevederile</w:t>
      </w:r>
      <w:r w:rsidR="002116F8" w:rsidRPr="00D16E0A">
        <w:rPr>
          <w:rFonts w:ascii="Times New Roman" w:hAnsi="Times New Roman" w:cs="Times New Roman"/>
          <w:sz w:val="24"/>
          <w:szCs w:val="24"/>
          <w:lang w:val="ro-RO"/>
        </w:rPr>
        <w:t>:</w:t>
      </w:r>
    </w:p>
    <w:p w14:paraId="71B6A2FC" w14:textId="30CEF793" w:rsidR="002116F8" w:rsidRDefault="002116F8" w:rsidP="00B62A96">
      <w:pPr>
        <w:pStyle w:val="a5"/>
        <w:numPr>
          <w:ilvl w:val="0"/>
          <w:numId w:val="2"/>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Legea nr.1 din 16.03.2018 cu privire la organizațiile de cred</w:t>
      </w:r>
      <w:r w:rsidR="00D16E0A" w:rsidRPr="00D16E0A">
        <w:rPr>
          <w:rFonts w:ascii="Times New Roman" w:hAnsi="Times New Roman" w:cs="Times New Roman"/>
          <w:sz w:val="24"/>
          <w:szCs w:val="24"/>
          <w:lang w:val="ro-RO"/>
        </w:rPr>
        <w:t>it</w:t>
      </w:r>
      <w:r w:rsidRPr="00D16E0A">
        <w:rPr>
          <w:rFonts w:ascii="Times New Roman" w:hAnsi="Times New Roman" w:cs="Times New Roman"/>
          <w:sz w:val="24"/>
          <w:szCs w:val="24"/>
          <w:lang w:val="ro-RO"/>
        </w:rPr>
        <w:t>are nebancară al Republicii Moldova</w:t>
      </w:r>
    </w:p>
    <w:p w14:paraId="43E90FE8" w14:textId="4159A11C" w:rsidR="00E10DEA" w:rsidRPr="00D16E0A" w:rsidRDefault="00E10DEA" w:rsidP="00B62A96">
      <w:pPr>
        <w:pStyle w:val="a5"/>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Legea nr. 105/2003 privind protecția consumatorului</w:t>
      </w:r>
    </w:p>
    <w:p w14:paraId="06979EA7" w14:textId="77777777" w:rsidR="002116F8" w:rsidRPr="00D16E0A" w:rsidRDefault="002116F8" w:rsidP="00B62A96">
      <w:pPr>
        <w:pStyle w:val="a5"/>
        <w:numPr>
          <w:ilvl w:val="0"/>
          <w:numId w:val="2"/>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Legea nr.202 din 12.07.2013 privind contractele de credit pentru consumatori al Republicii Moldova</w:t>
      </w:r>
    </w:p>
    <w:p w14:paraId="01AE1EF3" w14:textId="77777777" w:rsidR="002116F8" w:rsidRPr="00D16E0A" w:rsidRDefault="002116F8" w:rsidP="00B62A96">
      <w:pPr>
        <w:pStyle w:val="a5"/>
        <w:numPr>
          <w:ilvl w:val="0"/>
          <w:numId w:val="2"/>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altor acte normative a in  vigoare  ale  Republicii  Moldova,  inclusiv  actele normative ale CNPF;</w:t>
      </w:r>
    </w:p>
    <w:p w14:paraId="0FE5FF30" w14:textId="77777777" w:rsidR="002116F8" w:rsidRPr="00D16E0A" w:rsidRDefault="002116F8" w:rsidP="00B62A96">
      <w:pPr>
        <w:pStyle w:val="a5"/>
        <w:numPr>
          <w:ilvl w:val="0"/>
          <w:numId w:val="2"/>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Statutul O.C.N</w:t>
      </w:r>
      <w:r w:rsidR="00D16E0A" w:rsidRPr="00D16E0A">
        <w:rPr>
          <w:rFonts w:ascii="Times New Roman" w:hAnsi="Times New Roman" w:cs="Times New Roman"/>
          <w:sz w:val="24"/>
          <w:szCs w:val="24"/>
          <w:lang w:val="ro-RO"/>
        </w:rPr>
        <w:t>. “Ovi</w:t>
      </w:r>
      <w:r w:rsidRPr="00D16E0A">
        <w:rPr>
          <w:rFonts w:ascii="Times New Roman" w:hAnsi="Times New Roman" w:cs="Times New Roman"/>
          <w:sz w:val="24"/>
          <w:szCs w:val="24"/>
          <w:lang w:val="ro-RO"/>
        </w:rPr>
        <w:t xml:space="preserve"> Credit” S.R.L.</w:t>
      </w:r>
    </w:p>
    <w:p w14:paraId="057B7CAE" w14:textId="77777777" w:rsidR="002116F8" w:rsidRPr="00D16E0A" w:rsidRDefault="002116F8" w:rsidP="00B62A96">
      <w:pPr>
        <w:pStyle w:val="a5"/>
        <w:numPr>
          <w:ilvl w:val="0"/>
          <w:numId w:val="2"/>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Altor regulamente interne O.C N</w:t>
      </w:r>
      <w:r w:rsidR="00D16E0A" w:rsidRPr="00D16E0A">
        <w:rPr>
          <w:rFonts w:ascii="Times New Roman" w:hAnsi="Times New Roman" w:cs="Times New Roman"/>
          <w:sz w:val="24"/>
          <w:szCs w:val="24"/>
          <w:lang w:val="ro-RO"/>
        </w:rPr>
        <w:t>. “Ovi</w:t>
      </w:r>
      <w:r w:rsidRPr="00D16E0A">
        <w:rPr>
          <w:rFonts w:ascii="Times New Roman" w:hAnsi="Times New Roman" w:cs="Times New Roman"/>
          <w:sz w:val="24"/>
          <w:szCs w:val="24"/>
          <w:lang w:val="ro-RO"/>
        </w:rPr>
        <w:t xml:space="preserve"> Credit” S.R.L.</w:t>
      </w:r>
    </w:p>
    <w:p w14:paraId="6D6AD814" w14:textId="77777777" w:rsidR="002116F8" w:rsidRPr="00D16E0A" w:rsidRDefault="00547B42" w:rsidP="00B62A96">
      <w:pPr>
        <w:pStyle w:val="a5"/>
        <w:ind w:left="0"/>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1.3</w:t>
      </w:r>
      <w:r w:rsidR="002116F8" w:rsidRPr="00D16E0A">
        <w:rPr>
          <w:rFonts w:ascii="Times New Roman" w:hAnsi="Times New Roman" w:cs="Times New Roman"/>
          <w:sz w:val="24"/>
          <w:szCs w:val="24"/>
          <w:lang w:val="ro-RO"/>
        </w:rPr>
        <w:t xml:space="preserve"> </w:t>
      </w:r>
      <w:r w:rsidR="005C3379" w:rsidRPr="00D16E0A">
        <w:rPr>
          <w:rFonts w:ascii="Times New Roman" w:hAnsi="Times New Roman" w:cs="Times New Roman"/>
          <w:sz w:val="24"/>
          <w:szCs w:val="24"/>
          <w:lang w:val="ro-RO"/>
        </w:rPr>
        <w:t>Organizația consideră soluționarea reclamațiilor</w:t>
      </w:r>
      <w:r w:rsidR="00125D48" w:rsidRPr="00CA49B9">
        <w:rPr>
          <w:rFonts w:ascii="Times New Roman" w:hAnsi="Times New Roman" w:cs="Times New Roman"/>
          <w:sz w:val="24"/>
          <w:szCs w:val="24"/>
        </w:rPr>
        <w:t xml:space="preserve"> </w:t>
      </w:r>
      <w:r w:rsidR="00125D48" w:rsidRPr="00D16E0A">
        <w:rPr>
          <w:rFonts w:ascii="Times New Roman" w:hAnsi="Times New Roman" w:cs="Times New Roman"/>
          <w:sz w:val="24"/>
          <w:szCs w:val="24"/>
          <w:lang w:val="ro-RO"/>
        </w:rPr>
        <w:t>ca fiind un instrument</w:t>
      </w:r>
      <w:r w:rsidRPr="00CA49B9">
        <w:rPr>
          <w:rFonts w:ascii="Times New Roman" w:hAnsi="Times New Roman" w:cs="Times New Roman"/>
          <w:sz w:val="24"/>
          <w:szCs w:val="24"/>
        </w:rPr>
        <w:t xml:space="preserve"> </w:t>
      </w:r>
      <w:r w:rsidRPr="00D16E0A">
        <w:rPr>
          <w:rFonts w:ascii="Times New Roman" w:hAnsi="Times New Roman" w:cs="Times New Roman"/>
          <w:sz w:val="24"/>
          <w:szCs w:val="24"/>
          <w:lang w:val="ro-RO"/>
        </w:rPr>
        <w:t xml:space="preserve">de comunicare cu clienții orientat spre consolidarea guvernanței corporative părțile interesate. Astfel, Organizația se angajează (dacă este posibil) să soluționeze toate reclamațiile și sesizările parvenite în adresa sa în momentul apariției acestora. </w:t>
      </w:r>
    </w:p>
    <w:p w14:paraId="36F0724C" w14:textId="77777777" w:rsidR="00547B42" w:rsidRPr="00D16E0A" w:rsidRDefault="00547B42" w:rsidP="00B62A96">
      <w:pPr>
        <w:pStyle w:val="a5"/>
        <w:ind w:left="0"/>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1.4. Responsabilul de examinarea reclamațiilor clienților Organizației este Administratorul Organizației.</w:t>
      </w:r>
    </w:p>
    <w:p w14:paraId="415DB157" w14:textId="77777777" w:rsidR="00547B42" w:rsidRPr="00D16E0A" w:rsidRDefault="00547B42" w:rsidP="00B62A96">
      <w:pPr>
        <w:pStyle w:val="a5"/>
        <w:ind w:left="0"/>
        <w:jc w:val="both"/>
        <w:rPr>
          <w:rFonts w:ascii="Times New Roman" w:hAnsi="Times New Roman" w:cs="Times New Roman"/>
          <w:lang w:val="ro-RO"/>
        </w:rPr>
      </w:pPr>
    </w:p>
    <w:p w14:paraId="42692761" w14:textId="77777777" w:rsidR="00547B42" w:rsidRPr="00D16E0A" w:rsidRDefault="00547B42" w:rsidP="00D16E0A">
      <w:pPr>
        <w:pStyle w:val="1"/>
        <w:numPr>
          <w:ilvl w:val="0"/>
          <w:numId w:val="1"/>
        </w:numPr>
        <w:rPr>
          <w:b/>
          <w:lang w:val="ro-RO"/>
        </w:rPr>
      </w:pPr>
      <w:r w:rsidRPr="00D16E0A">
        <w:rPr>
          <w:b/>
          <w:lang w:val="ro-RO"/>
        </w:rPr>
        <w:t>Conținutul și termenele de soluționare a reclamației</w:t>
      </w:r>
    </w:p>
    <w:p w14:paraId="571886BC" w14:textId="77777777" w:rsidR="00547B42" w:rsidRPr="00D16E0A" w:rsidRDefault="00547B42" w:rsidP="00B62A96">
      <w:pPr>
        <w:jc w:val="both"/>
        <w:rPr>
          <w:rFonts w:ascii="Times New Roman" w:hAnsi="Times New Roman" w:cs="Times New Roman"/>
          <w:sz w:val="24"/>
          <w:szCs w:val="24"/>
          <w:lang w:val="ro-RO"/>
        </w:rPr>
      </w:pPr>
    </w:p>
    <w:p w14:paraId="62F5B39C" w14:textId="77777777" w:rsidR="00547B42" w:rsidRPr="00D16E0A" w:rsidRDefault="00A937C9" w:rsidP="00B62A96">
      <w:pPr>
        <w:pStyle w:val="a5"/>
        <w:numPr>
          <w:ilvl w:val="1"/>
          <w:numId w:val="1"/>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În cazul în care soluționarea reclamației nu este posibilă la momentul adresării,</w:t>
      </w:r>
      <w:r w:rsidR="0041198A" w:rsidRPr="00D16E0A">
        <w:rPr>
          <w:rFonts w:ascii="Times New Roman" w:hAnsi="Times New Roman" w:cs="Times New Roman"/>
          <w:sz w:val="24"/>
          <w:szCs w:val="24"/>
          <w:lang w:val="ro-RO"/>
        </w:rPr>
        <w:t xml:space="preserve"> clienții au dreptul să o depună reclamație sub formă de:</w:t>
      </w:r>
    </w:p>
    <w:p w14:paraId="06F8554C" w14:textId="7AEE4D27" w:rsidR="0041198A" w:rsidRPr="00D16E0A" w:rsidRDefault="00D16E0A" w:rsidP="00B62A96">
      <w:pPr>
        <w:pStyle w:val="a5"/>
        <w:numPr>
          <w:ilvl w:val="0"/>
          <w:numId w:val="36"/>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Înregistrarea</w:t>
      </w:r>
      <w:r w:rsidR="0041198A" w:rsidRPr="00D16E0A">
        <w:rPr>
          <w:rFonts w:ascii="Times New Roman" w:hAnsi="Times New Roman" w:cs="Times New Roman"/>
          <w:sz w:val="24"/>
          <w:szCs w:val="24"/>
          <w:lang w:val="ro-RO"/>
        </w:rPr>
        <w:t xml:space="preserve"> în Registrul de reclamații, care se găsește </w:t>
      </w:r>
      <w:r w:rsidR="00236452">
        <w:rPr>
          <w:rFonts w:ascii="Times New Roman" w:hAnsi="Times New Roman" w:cs="Times New Roman"/>
          <w:sz w:val="24"/>
          <w:szCs w:val="24"/>
          <w:lang w:val="ro-RO"/>
        </w:rPr>
        <w:t>la sediul</w:t>
      </w:r>
      <w:r w:rsidR="0041198A" w:rsidRPr="00D16E0A">
        <w:rPr>
          <w:rFonts w:ascii="Times New Roman" w:hAnsi="Times New Roman" w:cs="Times New Roman"/>
          <w:sz w:val="24"/>
          <w:szCs w:val="24"/>
          <w:lang w:val="ro-RO"/>
        </w:rPr>
        <w:t xml:space="preserve"> Organizației, într-un loc accesibil și vizibil pentru clienți. Acesta se prezintă clientului la prima cerere;</w:t>
      </w:r>
    </w:p>
    <w:p w14:paraId="7FECEE1E" w14:textId="5A6FA02C" w:rsidR="0041198A" w:rsidRPr="00D16E0A" w:rsidRDefault="0041198A" w:rsidP="00B62A96">
      <w:pPr>
        <w:pStyle w:val="a5"/>
        <w:numPr>
          <w:ilvl w:val="0"/>
          <w:numId w:val="36"/>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 xml:space="preserve">Cerere pe numele </w:t>
      </w:r>
      <w:r w:rsidR="00E10DEA">
        <w:rPr>
          <w:rFonts w:ascii="Times New Roman" w:hAnsi="Times New Roman" w:cs="Times New Roman"/>
          <w:sz w:val="24"/>
          <w:szCs w:val="24"/>
          <w:lang w:val="ro-RO"/>
        </w:rPr>
        <w:t>Administratorului</w:t>
      </w:r>
      <w:r w:rsidRPr="00D16E0A">
        <w:rPr>
          <w:rFonts w:ascii="Times New Roman" w:hAnsi="Times New Roman" w:cs="Times New Roman"/>
          <w:sz w:val="24"/>
          <w:szCs w:val="24"/>
          <w:lang w:val="ro-RO"/>
        </w:rPr>
        <w:t xml:space="preserve"> Organizației, expediată prin poșta obișnuită sau poșta electronică, la adresa </w:t>
      </w:r>
      <w:r w:rsidR="00B62A96" w:rsidRPr="00D16E0A">
        <w:rPr>
          <w:rFonts w:ascii="Times New Roman" w:hAnsi="Times New Roman" w:cs="Times New Roman"/>
          <w:sz w:val="24"/>
          <w:szCs w:val="24"/>
          <w:lang w:val="ro-RO"/>
        </w:rPr>
        <w:t>office@</w:t>
      </w:r>
      <w:r w:rsidR="00236452">
        <w:rPr>
          <w:rFonts w:ascii="Times New Roman" w:hAnsi="Times New Roman" w:cs="Times New Roman"/>
          <w:sz w:val="24"/>
          <w:szCs w:val="24"/>
          <w:lang w:val="ro-RO"/>
        </w:rPr>
        <w:t>ovi</w:t>
      </w:r>
      <w:r w:rsidR="00B62A96" w:rsidRPr="00D16E0A">
        <w:rPr>
          <w:rFonts w:ascii="Times New Roman" w:hAnsi="Times New Roman" w:cs="Times New Roman"/>
          <w:sz w:val="24"/>
          <w:szCs w:val="24"/>
          <w:lang w:val="ro-RO"/>
        </w:rPr>
        <w:t>credit.md.</w:t>
      </w:r>
    </w:p>
    <w:p w14:paraId="3F77E6DD" w14:textId="77777777" w:rsidR="009C008A" w:rsidRPr="00D16E0A" w:rsidRDefault="009C008A" w:rsidP="00B62A96">
      <w:p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2.2 Reclamația depusă în adresa Organizației trebuie să conțină obligatoriu următoarele date ale clientului:</w:t>
      </w:r>
    </w:p>
    <w:p w14:paraId="75E090C3" w14:textId="77777777" w:rsidR="009C008A" w:rsidRPr="00D16E0A" w:rsidRDefault="009C008A" w:rsidP="00B62A96">
      <w:p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 xml:space="preserve">a) nume, prenume, adresa de </w:t>
      </w:r>
      <w:r w:rsidR="00D16E0A" w:rsidRPr="00D16E0A">
        <w:rPr>
          <w:rFonts w:ascii="Times New Roman" w:hAnsi="Times New Roman" w:cs="Times New Roman"/>
          <w:sz w:val="24"/>
          <w:szCs w:val="24"/>
          <w:lang w:val="ro-RO"/>
        </w:rPr>
        <w:t>corespondența</w:t>
      </w:r>
      <w:r w:rsidRPr="00D16E0A">
        <w:rPr>
          <w:rFonts w:ascii="Times New Roman" w:hAnsi="Times New Roman" w:cs="Times New Roman"/>
          <w:sz w:val="24"/>
          <w:szCs w:val="24"/>
          <w:lang w:val="ro-RO"/>
        </w:rPr>
        <w:t>, adresa e-mail, nr. de telefon, dacă se solicită răspuns prin poșta electronică sau telefonic;</w:t>
      </w:r>
    </w:p>
    <w:p w14:paraId="431E78EF" w14:textId="77777777" w:rsidR="009C008A" w:rsidRPr="00D16E0A" w:rsidRDefault="009C008A" w:rsidP="00B62A96">
      <w:p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b) obiectul reclamației și/sau referința la documentul/actul bancar</w:t>
      </w:r>
      <w:r w:rsidR="002A501E" w:rsidRPr="00D16E0A">
        <w:rPr>
          <w:rFonts w:ascii="Times New Roman" w:hAnsi="Times New Roman" w:cs="Times New Roman"/>
          <w:sz w:val="24"/>
          <w:szCs w:val="24"/>
          <w:lang w:val="ro-RO"/>
        </w:rPr>
        <w:t>,</w:t>
      </w:r>
      <w:r w:rsidRPr="00D16E0A">
        <w:rPr>
          <w:rFonts w:ascii="Times New Roman" w:hAnsi="Times New Roman" w:cs="Times New Roman"/>
          <w:sz w:val="24"/>
          <w:szCs w:val="24"/>
          <w:lang w:val="ro-RO"/>
        </w:rPr>
        <w:t xml:space="preserve"> după</w:t>
      </w:r>
      <w:r w:rsidR="002A501E" w:rsidRPr="00D16E0A">
        <w:rPr>
          <w:rFonts w:ascii="Times New Roman" w:hAnsi="Times New Roman" w:cs="Times New Roman"/>
          <w:sz w:val="24"/>
          <w:szCs w:val="24"/>
          <w:lang w:val="ro-RO"/>
        </w:rPr>
        <w:t xml:space="preserve"> caz;</w:t>
      </w:r>
    </w:p>
    <w:p w14:paraId="0312387A" w14:textId="77777777" w:rsidR="002A501E" w:rsidRPr="00D16E0A" w:rsidRDefault="002A501E" w:rsidP="00B62A96">
      <w:p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lastRenderedPageBreak/>
        <w:t>c) modalitatea prin care se dorește să se obțină răspunsul la reclamația sa. În cazul în care clientul nu a indicat o anumită modalitate, răspunsul va fi remis prin poștă, conform adresei indicate în reclamație;</w:t>
      </w:r>
    </w:p>
    <w:p w14:paraId="6D0D5704" w14:textId="058AA050" w:rsidR="002A501E" w:rsidRPr="00D16E0A" w:rsidRDefault="002A501E" w:rsidP="00B62A96">
      <w:p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 xml:space="preserve">d) semnătura clientului – în cazul depunerii reclamației în Registrul de reclamații sau depunerii unei reclamații scrise </w:t>
      </w:r>
      <w:r w:rsidR="00236452">
        <w:rPr>
          <w:rFonts w:ascii="Times New Roman" w:hAnsi="Times New Roman" w:cs="Times New Roman"/>
          <w:sz w:val="24"/>
          <w:szCs w:val="24"/>
          <w:lang w:val="ro-RO"/>
        </w:rPr>
        <w:t>l</w:t>
      </w:r>
      <w:r w:rsidRPr="00D16E0A">
        <w:rPr>
          <w:rFonts w:ascii="Times New Roman" w:hAnsi="Times New Roman" w:cs="Times New Roman"/>
          <w:sz w:val="24"/>
          <w:szCs w:val="24"/>
          <w:lang w:val="ro-RO"/>
        </w:rPr>
        <w:t xml:space="preserve">a </w:t>
      </w:r>
      <w:r w:rsidR="00236452">
        <w:rPr>
          <w:rFonts w:ascii="Times New Roman" w:hAnsi="Times New Roman" w:cs="Times New Roman"/>
          <w:sz w:val="24"/>
          <w:szCs w:val="24"/>
          <w:lang w:val="ro-RO"/>
        </w:rPr>
        <w:t xml:space="preserve">sediul </w:t>
      </w:r>
      <w:r w:rsidRPr="00D16E0A">
        <w:rPr>
          <w:rFonts w:ascii="Times New Roman" w:hAnsi="Times New Roman" w:cs="Times New Roman"/>
          <w:sz w:val="24"/>
          <w:szCs w:val="24"/>
          <w:lang w:val="ro-RO"/>
        </w:rPr>
        <w:t>Organizației.</w:t>
      </w:r>
    </w:p>
    <w:p w14:paraId="33D02539" w14:textId="1F2C98AD" w:rsidR="002A501E" w:rsidRPr="00D16E0A" w:rsidRDefault="002A501E" w:rsidP="00B62A96">
      <w:p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2.3. Reclamația care nu întrunește cerințele de conținut specificate în pct. 2.2., se califică de către Organizație ca anonim</w:t>
      </w:r>
      <w:r w:rsidR="00236452">
        <w:rPr>
          <w:rFonts w:ascii="Times New Roman" w:hAnsi="Times New Roman" w:cs="Times New Roman"/>
          <w:sz w:val="24"/>
          <w:szCs w:val="24"/>
          <w:lang w:val="ro-MD"/>
        </w:rPr>
        <w:t>ă</w:t>
      </w:r>
      <w:r w:rsidRPr="00D16E0A">
        <w:rPr>
          <w:rFonts w:ascii="Times New Roman" w:hAnsi="Times New Roman" w:cs="Times New Roman"/>
          <w:sz w:val="24"/>
          <w:szCs w:val="24"/>
          <w:lang w:val="ro-RO"/>
        </w:rPr>
        <w:t xml:space="preserve"> și nu se examinează.</w:t>
      </w:r>
    </w:p>
    <w:p w14:paraId="5330D459" w14:textId="77777777" w:rsidR="002A501E" w:rsidRPr="00D16E0A" w:rsidRDefault="002A501E" w:rsidP="00B62A96">
      <w:p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2.4. Organizația este în drept să nu examineze în fond reclamațiile, care conțin limbaj necenzurat sau</w:t>
      </w:r>
      <w:r w:rsidR="00930EFD" w:rsidRPr="00D16E0A">
        <w:rPr>
          <w:rFonts w:ascii="Times New Roman" w:hAnsi="Times New Roman" w:cs="Times New Roman"/>
          <w:sz w:val="24"/>
          <w:szCs w:val="24"/>
          <w:lang w:val="ro-RO"/>
        </w:rPr>
        <w:t xml:space="preserve"> ofensator, amenințări la securitatea</w:t>
      </w:r>
      <w:r w:rsidRPr="00D16E0A">
        <w:rPr>
          <w:rFonts w:ascii="Times New Roman" w:hAnsi="Times New Roman" w:cs="Times New Roman"/>
          <w:sz w:val="24"/>
          <w:szCs w:val="24"/>
          <w:lang w:val="ro-RO"/>
        </w:rPr>
        <w:t xml:space="preserve"> Organizației</w:t>
      </w:r>
      <w:r w:rsidR="00930EFD" w:rsidRPr="00D16E0A">
        <w:rPr>
          <w:rFonts w:ascii="Times New Roman" w:hAnsi="Times New Roman" w:cs="Times New Roman"/>
          <w:sz w:val="24"/>
          <w:szCs w:val="24"/>
          <w:lang w:val="ro-RO"/>
        </w:rPr>
        <w:t>,  la viața și sănătatea persoanelor împuternicite al Organizației. Acestea pot fi transmise de către Organizație în adresa organelor de competente.</w:t>
      </w:r>
    </w:p>
    <w:p w14:paraId="134F2F9A" w14:textId="77777777" w:rsidR="00930EFD" w:rsidRPr="00D16E0A" w:rsidRDefault="00930EFD" w:rsidP="00B62A96">
      <w:p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2.5. Termenele de examinare ale reclamației și prezentarea răspunsului clientului sunt:</w:t>
      </w:r>
    </w:p>
    <w:p w14:paraId="5FE1F58B" w14:textId="5EC73512" w:rsidR="00930EFD" w:rsidRPr="00D16E0A" w:rsidRDefault="00930EFD" w:rsidP="00B62A96">
      <w:p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 xml:space="preserve">a) imediat sau în termen de 14 zile </w:t>
      </w:r>
      <w:r w:rsidR="001C7C48">
        <w:rPr>
          <w:rFonts w:ascii="Times New Roman" w:hAnsi="Times New Roman" w:cs="Times New Roman"/>
          <w:sz w:val="24"/>
          <w:szCs w:val="24"/>
          <w:lang w:val="ro-RO"/>
        </w:rPr>
        <w:t>calendaristice</w:t>
      </w:r>
      <w:r w:rsidRPr="00D16E0A">
        <w:rPr>
          <w:rFonts w:ascii="Times New Roman" w:hAnsi="Times New Roman" w:cs="Times New Roman"/>
          <w:sz w:val="24"/>
          <w:szCs w:val="24"/>
          <w:lang w:val="ro-RO"/>
        </w:rPr>
        <w:t xml:space="preserve"> de la data înregistrării;</w:t>
      </w:r>
    </w:p>
    <w:p w14:paraId="7A95C416" w14:textId="254D9187" w:rsidR="00930EFD" w:rsidRPr="00D16E0A" w:rsidRDefault="00930EFD" w:rsidP="00B62A96">
      <w:p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 xml:space="preserve">b) în termen </w:t>
      </w:r>
      <w:r w:rsidR="00957A99">
        <w:rPr>
          <w:rFonts w:ascii="Times New Roman" w:hAnsi="Times New Roman" w:cs="Times New Roman"/>
          <w:sz w:val="24"/>
          <w:szCs w:val="24"/>
          <w:lang w:val="ro-RO"/>
        </w:rPr>
        <w:t>de 30 zile calendaristice</w:t>
      </w:r>
      <w:r w:rsidRPr="00D16E0A">
        <w:rPr>
          <w:rFonts w:ascii="Times New Roman" w:hAnsi="Times New Roman" w:cs="Times New Roman"/>
          <w:sz w:val="24"/>
          <w:szCs w:val="24"/>
          <w:lang w:val="ro-RO"/>
        </w:rPr>
        <w:t xml:space="preserve"> (cu </w:t>
      </w:r>
      <w:r w:rsidR="00D16E0A" w:rsidRPr="00D16E0A">
        <w:rPr>
          <w:rFonts w:ascii="Times New Roman" w:hAnsi="Times New Roman" w:cs="Times New Roman"/>
          <w:sz w:val="24"/>
          <w:szCs w:val="24"/>
          <w:lang w:val="ro-RO"/>
        </w:rPr>
        <w:t>înștiințarea</w:t>
      </w:r>
      <w:r w:rsidRPr="00D16E0A">
        <w:rPr>
          <w:rFonts w:ascii="Times New Roman" w:hAnsi="Times New Roman" w:cs="Times New Roman"/>
          <w:sz w:val="24"/>
          <w:szCs w:val="24"/>
          <w:lang w:val="ro-RO"/>
        </w:rPr>
        <w:t xml:space="preserve"> </w:t>
      </w:r>
      <w:r w:rsidR="007E4C6E" w:rsidRPr="00D16E0A">
        <w:rPr>
          <w:rFonts w:ascii="Times New Roman" w:hAnsi="Times New Roman" w:cs="Times New Roman"/>
          <w:sz w:val="24"/>
          <w:szCs w:val="24"/>
          <w:lang w:val="ro-RO"/>
        </w:rPr>
        <w:t>clientului) în cazul în care ele:</w:t>
      </w:r>
    </w:p>
    <w:p w14:paraId="5E908417" w14:textId="77777777" w:rsidR="007E4C6E" w:rsidRPr="00D16E0A" w:rsidRDefault="007E4C6E" w:rsidP="00B62A96">
      <w:p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 necesită o studiere, consultare și examinare suplimentară;</w:t>
      </w:r>
      <w:bookmarkStart w:id="0" w:name="_GoBack"/>
      <w:bookmarkEnd w:id="0"/>
    </w:p>
    <w:p w14:paraId="6928492F" w14:textId="77777777" w:rsidR="007E4C6E" w:rsidRPr="00D16E0A" w:rsidRDefault="007E4C6E" w:rsidP="00B62A96">
      <w:p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 se referă la un volum mare de informații.</w:t>
      </w:r>
    </w:p>
    <w:p w14:paraId="498C8051" w14:textId="77777777" w:rsidR="007E4C6E" w:rsidRPr="00D16E0A" w:rsidRDefault="007E4C6E" w:rsidP="00B62A96">
      <w:p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 xml:space="preserve">2.6. În cazul în care reclamația nu este acceptată spre examinare, clientul este informat </w:t>
      </w:r>
      <w:r w:rsidR="006247DF" w:rsidRPr="00D16E0A">
        <w:rPr>
          <w:rFonts w:ascii="Times New Roman" w:hAnsi="Times New Roman" w:cs="Times New Roman"/>
          <w:sz w:val="24"/>
          <w:szCs w:val="24"/>
          <w:lang w:val="ro-RO"/>
        </w:rPr>
        <w:t>în scris asupra acestui fapt, cu indicarea motivului, în temeiul cărora aceasta nu poate fi examinată.</w:t>
      </w:r>
    </w:p>
    <w:p w14:paraId="2E238103" w14:textId="77777777" w:rsidR="006247DF" w:rsidRPr="00D16E0A" w:rsidRDefault="006247DF" w:rsidP="00B62A96">
      <w:pPr>
        <w:jc w:val="both"/>
        <w:rPr>
          <w:rFonts w:ascii="Times New Roman" w:hAnsi="Times New Roman" w:cs="Times New Roman"/>
          <w:lang w:val="ro-RO"/>
        </w:rPr>
      </w:pPr>
    </w:p>
    <w:p w14:paraId="231924E9" w14:textId="77777777" w:rsidR="006247DF" w:rsidRPr="00D16E0A" w:rsidRDefault="006247DF" w:rsidP="00D16E0A">
      <w:pPr>
        <w:pStyle w:val="1"/>
        <w:numPr>
          <w:ilvl w:val="0"/>
          <w:numId w:val="1"/>
        </w:numPr>
        <w:rPr>
          <w:b/>
          <w:lang w:val="ro-RO"/>
        </w:rPr>
      </w:pPr>
      <w:r w:rsidRPr="00D16E0A">
        <w:rPr>
          <w:b/>
          <w:lang w:val="ro-RO"/>
        </w:rPr>
        <w:t>Procedeele de examinare a reclamației</w:t>
      </w:r>
    </w:p>
    <w:p w14:paraId="16A9C9CD" w14:textId="77777777" w:rsidR="004B4226" w:rsidRPr="00D16E0A" w:rsidRDefault="004B4226" w:rsidP="00B62A96">
      <w:pPr>
        <w:jc w:val="both"/>
        <w:rPr>
          <w:rFonts w:ascii="Times New Roman" w:hAnsi="Times New Roman" w:cs="Times New Roman"/>
          <w:sz w:val="24"/>
          <w:szCs w:val="24"/>
          <w:lang w:val="ro-RO"/>
        </w:rPr>
      </w:pPr>
    </w:p>
    <w:p w14:paraId="0AAF7812" w14:textId="77777777" w:rsidR="004E6392" w:rsidRPr="00D16E0A" w:rsidRDefault="004B4226" w:rsidP="00B62A96">
      <w:pPr>
        <w:pStyle w:val="a5"/>
        <w:numPr>
          <w:ilvl w:val="1"/>
          <w:numId w:val="1"/>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 xml:space="preserve"> </w:t>
      </w:r>
      <w:r w:rsidR="004E6392" w:rsidRPr="00D16E0A">
        <w:rPr>
          <w:rFonts w:ascii="Times New Roman" w:hAnsi="Times New Roman" w:cs="Times New Roman"/>
          <w:sz w:val="24"/>
          <w:szCs w:val="24"/>
          <w:lang w:val="ro-RO"/>
        </w:rPr>
        <w:t>Reclamațiile clienților înregistrate în registrul de reclamații</w:t>
      </w:r>
    </w:p>
    <w:p w14:paraId="089DFFAB" w14:textId="73A2B53D" w:rsidR="004B4226" w:rsidRPr="00D16E0A" w:rsidRDefault="00E43A87" w:rsidP="00B62A96">
      <w:pPr>
        <w:pStyle w:val="a5"/>
        <w:numPr>
          <w:ilvl w:val="2"/>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Ofiț</w:t>
      </w:r>
      <w:r w:rsidR="000D6B6B">
        <w:rPr>
          <w:rFonts w:ascii="Times New Roman" w:hAnsi="Times New Roman" w:cs="Times New Roman"/>
          <w:sz w:val="24"/>
          <w:szCs w:val="24"/>
          <w:lang w:val="ro-RO"/>
        </w:rPr>
        <w:t>erul de credite</w:t>
      </w:r>
      <w:r w:rsidR="004B4226" w:rsidRPr="00D16E0A">
        <w:rPr>
          <w:rFonts w:ascii="Times New Roman" w:hAnsi="Times New Roman" w:cs="Times New Roman"/>
          <w:sz w:val="24"/>
          <w:szCs w:val="24"/>
          <w:lang w:val="ro-RO"/>
        </w:rPr>
        <w:t xml:space="preserve"> verifică zilnic, la începutul zilei de muncă existența noilor înregistrări în Registrul de </w:t>
      </w:r>
      <w:r>
        <w:rPr>
          <w:rFonts w:ascii="Times New Roman" w:hAnsi="Times New Roman" w:cs="Times New Roman"/>
          <w:sz w:val="24"/>
          <w:szCs w:val="24"/>
          <w:lang w:val="ro-RO"/>
        </w:rPr>
        <w:t>r</w:t>
      </w:r>
      <w:r w:rsidR="004B4226" w:rsidRPr="00D16E0A">
        <w:rPr>
          <w:rFonts w:ascii="Times New Roman" w:hAnsi="Times New Roman" w:cs="Times New Roman"/>
          <w:sz w:val="24"/>
          <w:szCs w:val="24"/>
          <w:lang w:val="ro-RO"/>
        </w:rPr>
        <w:t xml:space="preserve">eclamații </w:t>
      </w:r>
      <w:r w:rsidR="004E6392" w:rsidRPr="00D16E0A">
        <w:rPr>
          <w:rFonts w:ascii="Times New Roman" w:hAnsi="Times New Roman" w:cs="Times New Roman"/>
          <w:sz w:val="24"/>
          <w:szCs w:val="24"/>
          <w:lang w:val="ro-RO"/>
        </w:rPr>
        <w:t xml:space="preserve"> aflat </w:t>
      </w:r>
      <w:r>
        <w:rPr>
          <w:rFonts w:ascii="Times New Roman" w:hAnsi="Times New Roman" w:cs="Times New Roman"/>
          <w:sz w:val="24"/>
          <w:szCs w:val="24"/>
          <w:lang w:val="ro-RO"/>
        </w:rPr>
        <w:t>la sediul Organizației</w:t>
      </w:r>
      <w:r w:rsidR="004E6392" w:rsidRPr="00D16E0A">
        <w:rPr>
          <w:rFonts w:ascii="Times New Roman" w:hAnsi="Times New Roman" w:cs="Times New Roman"/>
          <w:sz w:val="24"/>
          <w:szCs w:val="24"/>
          <w:lang w:val="ro-RO"/>
        </w:rPr>
        <w:t>.</w:t>
      </w:r>
    </w:p>
    <w:p w14:paraId="3065EE48" w14:textId="42B94E04" w:rsidR="004E6392" w:rsidRPr="00D16E0A" w:rsidRDefault="004E6392" w:rsidP="00B62A96">
      <w:pPr>
        <w:pStyle w:val="a5"/>
        <w:numPr>
          <w:ilvl w:val="2"/>
          <w:numId w:val="1"/>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 xml:space="preserve">În cazul existenței unei noi înregistrări în Registrul de reclamații, </w:t>
      </w:r>
      <w:r w:rsidR="00E43A87">
        <w:rPr>
          <w:rFonts w:ascii="Times New Roman" w:hAnsi="Times New Roman" w:cs="Times New Roman"/>
          <w:sz w:val="24"/>
          <w:szCs w:val="24"/>
          <w:lang w:val="ro-RO"/>
        </w:rPr>
        <w:t>ofițerul de credite</w:t>
      </w:r>
      <w:r w:rsidRPr="00D16E0A">
        <w:rPr>
          <w:rFonts w:ascii="Times New Roman" w:hAnsi="Times New Roman" w:cs="Times New Roman"/>
          <w:sz w:val="24"/>
          <w:szCs w:val="24"/>
          <w:lang w:val="ro-RO"/>
        </w:rPr>
        <w:t xml:space="preserve"> scanează imediat reclamația clientului și o expediază prin poșta electronică în adresa administratorului Organizației.</w:t>
      </w:r>
    </w:p>
    <w:p w14:paraId="51730B9C" w14:textId="77777777" w:rsidR="004E6392" w:rsidRPr="00D16E0A" w:rsidRDefault="004E6392" w:rsidP="00B62A96">
      <w:pPr>
        <w:pStyle w:val="a5"/>
        <w:numPr>
          <w:ilvl w:val="2"/>
          <w:numId w:val="1"/>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Administratorul Organizației :</w:t>
      </w:r>
    </w:p>
    <w:p w14:paraId="69A21C0A" w14:textId="77777777" w:rsidR="00D03025" w:rsidRPr="00D16E0A" w:rsidRDefault="00D03025" w:rsidP="00B62A96">
      <w:pPr>
        <w:pStyle w:val="a5"/>
        <w:numPr>
          <w:ilvl w:val="0"/>
          <w:numId w:val="38"/>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St</w:t>
      </w:r>
      <w:r w:rsidR="00D16E0A">
        <w:rPr>
          <w:rFonts w:ascii="Times New Roman" w:hAnsi="Times New Roman" w:cs="Times New Roman"/>
          <w:sz w:val="24"/>
          <w:szCs w:val="24"/>
          <w:lang w:val="ro-RO"/>
        </w:rPr>
        <w:t>u</w:t>
      </w:r>
      <w:r w:rsidRPr="00D16E0A">
        <w:rPr>
          <w:rFonts w:ascii="Times New Roman" w:hAnsi="Times New Roman" w:cs="Times New Roman"/>
          <w:sz w:val="24"/>
          <w:szCs w:val="24"/>
          <w:lang w:val="ro-RO"/>
        </w:rPr>
        <w:t>diază circumstanțele și cauzele reclamației clientului;</w:t>
      </w:r>
    </w:p>
    <w:p w14:paraId="0B1AA47F" w14:textId="77777777" w:rsidR="00D03025" w:rsidRPr="00D16E0A" w:rsidRDefault="00D03025" w:rsidP="00B62A96">
      <w:pPr>
        <w:pStyle w:val="a5"/>
        <w:numPr>
          <w:ilvl w:val="0"/>
          <w:numId w:val="38"/>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Solicită explicații de la persoanele pe care s-a scris reclamația și/sau care ar putea da explicații/consultări/opinii privind reclamația;</w:t>
      </w:r>
    </w:p>
    <w:p w14:paraId="18254F17" w14:textId="6BA882E6" w:rsidR="00D03025" w:rsidRPr="00D16E0A" w:rsidRDefault="00D03025" w:rsidP="00B62A96">
      <w:pPr>
        <w:pStyle w:val="a5"/>
        <w:numPr>
          <w:ilvl w:val="0"/>
          <w:numId w:val="38"/>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 xml:space="preserve">Pregătește răspunsul, </w:t>
      </w:r>
      <w:r w:rsidR="00D16E0A" w:rsidRPr="00D16E0A">
        <w:rPr>
          <w:rFonts w:ascii="Times New Roman" w:hAnsi="Times New Roman" w:cs="Times New Roman"/>
          <w:sz w:val="24"/>
          <w:szCs w:val="24"/>
          <w:lang w:val="ro-RO"/>
        </w:rPr>
        <w:t>înregistrează</w:t>
      </w:r>
      <w:r w:rsidRPr="00D16E0A">
        <w:rPr>
          <w:rFonts w:ascii="Times New Roman" w:hAnsi="Times New Roman" w:cs="Times New Roman"/>
          <w:sz w:val="24"/>
          <w:szCs w:val="24"/>
          <w:lang w:val="ro-RO"/>
        </w:rPr>
        <w:t xml:space="preserve"> răspunsul și expediază clientului prin poșta recomandată/modalitatea solicitată;</w:t>
      </w:r>
    </w:p>
    <w:p w14:paraId="6A57EC9C" w14:textId="77777777" w:rsidR="00D03025" w:rsidRPr="00D16E0A" w:rsidRDefault="00D03025" w:rsidP="00B62A96">
      <w:pPr>
        <w:pStyle w:val="a5"/>
        <w:numPr>
          <w:ilvl w:val="0"/>
          <w:numId w:val="38"/>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lastRenderedPageBreak/>
        <w:t>Completează rubricile respective din Registrul reclamațiilor.</w:t>
      </w:r>
    </w:p>
    <w:p w14:paraId="4A1D12E9" w14:textId="2BAE15E5" w:rsidR="00D03025" w:rsidRPr="00D16E0A" w:rsidRDefault="00D03025" w:rsidP="00B62A96">
      <w:pPr>
        <w:pStyle w:val="a5"/>
        <w:numPr>
          <w:ilvl w:val="2"/>
          <w:numId w:val="1"/>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Responsabilitatea privind organizarea activității cu Registrul de reclamații  în Organizație și structurile o poartă Administratorul.</w:t>
      </w:r>
    </w:p>
    <w:p w14:paraId="586B403F" w14:textId="75C83756" w:rsidR="00D03025" w:rsidRPr="00D16E0A" w:rsidRDefault="00D03025" w:rsidP="00B62A96">
      <w:pPr>
        <w:pStyle w:val="a5"/>
        <w:numPr>
          <w:ilvl w:val="1"/>
          <w:numId w:val="1"/>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Reclamațiile parvenite în adresa Organizației prin poșta obișnuită, poșta electronică și s</w:t>
      </w:r>
      <w:r w:rsidR="002F1B5D">
        <w:rPr>
          <w:rFonts w:ascii="Times New Roman" w:hAnsi="Times New Roman" w:cs="Times New Roman"/>
          <w:sz w:val="24"/>
          <w:szCs w:val="24"/>
          <w:lang w:val="ro-RO"/>
        </w:rPr>
        <w:t>u</w:t>
      </w:r>
      <w:r w:rsidRPr="00D16E0A">
        <w:rPr>
          <w:rFonts w:ascii="Times New Roman" w:hAnsi="Times New Roman" w:cs="Times New Roman"/>
          <w:sz w:val="24"/>
          <w:szCs w:val="24"/>
          <w:lang w:val="ro-RO"/>
        </w:rPr>
        <w:t>b formă de cereri scrise</w:t>
      </w:r>
    </w:p>
    <w:p w14:paraId="258C954B" w14:textId="18B573EE" w:rsidR="00D03025" w:rsidRPr="00D16E0A" w:rsidRDefault="002F1B5D" w:rsidP="00B62A96">
      <w:pPr>
        <w:pStyle w:val="a5"/>
        <w:numPr>
          <w:ilvl w:val="2"/>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Ofi</w:t>
      </w:r>
      <w:r>
        <w:rPr>
          <w:rFonts w:ascii="Times New Roman" w:hAnsi="Times New Roman" w:cs="Times New Roman"/>
          <w:sz w:val="24"/>
          <w:szCs w:val="24"/>
          <w:lang w:val="ro-MD"/>
        </w:rPr>
        <w:t>țerul de credite zilnic</w:t>
      </w:r>
      <w:r w:rsidR="00D03025" w:rsidRPr="00D16E0A">
        <w:rPr>
          <w:rFonts w:ascii="Times New Roman" w:hAnsi="Times New Roman" w:cs="Times New Roman"/>
          <w:sz w:val="24"/>
          <w:szCs w:val="24"/>
          <w:lang w:val="ro-RO"/>
        </w:rPr>
        <w:t>:</w:t>
      </w:r>
    </w:p>
    <w:p w14:paraId="1D482102" w14:textId="77777777" w:rsidR="00D03025" w:rsidRPr="00D16E0A" w:rsidRDefault="003A6D5B" w:rsidP="00B62A96">
      <w:pPr>
        <w:pStyle w:val="a5"/>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a) înregistrează reclamațiile parvenite Organizației prin poșta obișnuită, poșta electronică sau sub formă de cereri scrise în Registrul corespondenței de intrare;</w:t>
      </w:r>
    </w:p>
    <w:p w14:paraId="73271D7E" w14:textId="46CA2E44" w:rsidR="003A6D5B" w:rsidRPr="00D16E0A" w:rsidRDefault="003A6D5B" w:rsidP="00B62A96">
      <w:pPr>
        <w:pStyle w:val="a5"/>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b) scanează imediat reclamația clientului și o expediază prin poșta electronică în adresa administratorului Organizației.</w:t>
      </w:r>
    </w:p>
    <w:p w14:paraId="5C207C15" w14:textId="77777777" w:rsidR="006247DF" w:rsidRPr="00D16E0A" w:rsidRDefault="006247DF" w:rsidP="00B62A96">
      <w:pPr>
        <w:jc w:val="both"/>
        <w:rPr>
          <w:rFonts w:ascii="Times New Roman" w:hAnsi="Times New Roman" w:cs="Times New Roman"/>
          <w:lang w:val="ro-RO"/>
        </w:rPr>
      </w:pPr>
    </w:p>
    <w:p w14:paraId="6545228B" w14:textId="77777777" w:rsidR="003A6D5B" w:rsidRPr="00D16E0A" w:rsidRDefault="003A6D5B" w:rsidP="00D16E0A">
      <w:pPr>
        <w:pStyle w:val="1"/>
        <w:numPr>
          <w:ilvl w:val="0"/>
          <w:numId w:val="42"/>
        </w:numPr>
        <w:rPr>
          <w:b/>
          <w:sz w:val="22"/>
          <w:szCs w:val="22"/>
          <w:lang w:val="ro-RO"/>
        </w:rPr>
      </w:pPr>
      <w:r w:rsidRPr="00D16E0A">
        <w:rPr>
          <w:b/>
          <w:lang w:val="ro-RO"/>
        </w:rPr>
        <w:t>Predarea în arhivă a documentelor aferente reclamațiilor</w:t>
      </w:r>
    </w:p>
    <w:p w14:paraId="284B246F" w14:textId="3DAD5659" w:rsidR="003A6D5B" w:rsidRPr="00D16E0A" w:rsidRDefault="002F1B5D" w:rsidP="00D16E0A">
      <w:pPr>
        <w:pStyle w:val="a5"/>
        <w:numPr>
          <w:ilvl w:val="1"/>
          <w:numId w:val="42"/>
        </w:numPr>
        <w:ind w:left="567" w:hanging="567"/>
        <w:jc w:val="both"/>
        <w:rPr>
          <w:rFonts w:ascii="Times New Roman" w:hAnsi="Times New Roman" w:cs="Times New Roman"/>
          <w:sz w:val="24"/>
          <w:szCs w:val="24"/>
          <w:lang w:val="ro-RO"/>
        </w:rPr>
      </w:pPr>
      <w:r>
        <w:rPr>
          <w:rFonts w:ascii="Times New Roman" w:hAnsi="Times New Roman" w:cs="Times New Roman"/>
          <w:sz w:val="24"/>
          <w:szCs w:val="24"/>
          <w:lang w:val="ro-RO"/>
        </w:rPr>
        <w:t>Ofițerul de credite</w:t>
      </w:r>
      <w:r w:rsidR="003A6D5B" w:rsidRPr="00D16E0A">
        <w:rPr>
          <w:rFonts w:ascii="Times New Roman" w:hAnsi="Times New Roman" w:cs="Times New Roman"/>
          <w:sz w:val="24"/>
          <w:szCs w:val="24"/>
          <w:lang w:val="ro-RO"/>
        </w:rPr>
        <w:t xml:space="preserve"> păstrează și predă în arhiva Organizației, la finele fiecărui an de gestiune, documentele (mapate) aferente reclamațiilor clienților</w:t>
      </w:r>
      <w:r>
        <w:rPr>
          <w:rFonts w:ascii="Times New Roman" w:hAnsi="Times New Roman" w:cs="Times New Roman"/>
          <w:sz w:val="24"/>
          <w:szCs w:val="24"/>
          <w:lang w:val="ro-RO"/>
        </w:rPr>
        <w:t>.</w:t>
      </w:r>
    </w:p>
    <w:p w14:paraId="65C18C6A" w14:textId="77777777" w:rsidR="003A6D5B" w:rsidRPr="00D16E0A" w:rsidRDefault="003A6D5B" w:rsidP="00D16E0A">
      <w:pPr>
        <w:pStyle w:val="a5"/>
        <w:numPr>
          <w:ilvl w:val="1"/>
          <w:numId w:val="42"/>
        </w:numPr>
        <w:ind w:left="567" w:hanging="567"/>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Conținutul mapei include următoarele documente:</w:t>
      </w:r>
    </w:p>
    <w:p w14:paraId="4D34B365" w14:textId="3DD673F1" w:rsidR="003A6D5B" w:rsidRPr="00D16E0A" w:rsidRDefault="003A6D5B" w:rsidP="00B62A96">
      <w:pPr>
        <w:pStyle w:val="a5"/>
        <w:numPr>
          <w:ilvl w:val="0"/>
          <w:numId w:val="41"/>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Copia textului reclamației di</w:t>
      </w:r>
      <w:r w:rsidR="002F1B5D">
        <w:rPr>
          <w:rFonts w:ascii="Times New Roman" w:hAnsi="Times New Roman" w:cs="Times New Roman"/>
          <w:sz w:val="24"/>
          <w:szCs w:val="24"/>
          <w:lang w:val="ro-RO"/>
        </w:rPr>
        <w:t>n</w:t>
      </w:r>
      <w:r w:rsidRPr="00D16E0A">
        <w:rPr>
          <w:rFonts w:ascii="Times New Roman" w:hAnsi="Times New Roman" w:cs="Times New Roman"/>
          <w:sz w:val="24"/>
          <w:szCs w:val="24"/>
          <w:lang w:val="ro-RO"/>
        </w:rPr>
        <w:t xml:space="preserve"> Registrul de reclamații sau reclamația imprimată</w:t>
      </w:r>
      <w:r w:rsidR="00B62A96" w:rsidRPr="00D16E0A">
        <w:rPr>
          <w:rFonts w:ascii="Times New Roman" w:hAnsi="Times New Roman" w:cs="Times New Roman"/>
          <w:sz w:val="24"/>
          <w:szCs w:val="24"/>
          <w:lang w:val="ro-RO"/>
        </w:rPr>
        <w:t>;</w:t>
      </w:r>
    </w:p>
    <w:p w14:paraId="79D31150" w14:textId="672AB5B2" w:rsidR="00B62A96" w:rsidRPr="00D16E0A" w:rsidRDefault="00B62A96" w:rsidP="00B62A96">
      <w:pPr>
        <w:pStyle w:val="a5"/>
        <w:numPr>
          <w:ilvl w:val="0"/>
          <w:numId w:val="41"/>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Notele explicative;</w:t>
      </w:r>
    </w:p>
    <w:p w14:paraId="5331D6B0" w14:textId="39D150B7" w:rsidR="00B62A96" w:rsidRPr="00D16E0A" w:rsidRDefault="00B62A96" w:rsidP="00B62A96">
      <w:pPr>
        <w:pStyle w:val="a5"/>
        <w:numPr>
          <w:ilvl w:val="0"/>
          <w:numId w:val="41"/>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 xml:space="preserve">Ordinele, deciziile </w:t>
      </w:r>
      <w:r w:rsidR="002F1B5D">
        <w:rPr>
          <w:rFonts w:ascii="Times New Roman" w:hAnsi="Times New Roman" w:cs="Times New Roman"/>
          <w:sz w:val="24"/>
          <w:szCs w:val="24"/>
          <w:lang w:val="ro-RO"/>
        </w:rPr>
        <w:t>Administratorului</w:t>
      </w:r>
      <w:r w:rsidRPr="00D16E0A">
        <w:rPr>
          <w:rFonts w:ascii="Times New Roman" w:hAnsi="Times New Roman" w:cs="Times New Roman"/>
          <w:sz w:val="24"/>
          <w:szCs w:val="24"/>
          <w:lang w:val="ro-RO"/>
        </w:rPr>
        <w:t xml:space="preserve"> Organizației ca rezultat al examinării reclamației;</w:t>
      </w:r>
    </w:p>
    <w:p w14:paraId="3A05F24F" w14:textId="77777777" w:rsidR="00B62A96" w:rsidRPr="00D16E0A" w:rsidRDefault="00B62A96" w:rsidP="00B62A96">
      <w:pPr>
        <w:pStyle w:val="a5"/>
        <w:numPr>
          <w:ilvl w:val="0"/>
          <w:numId w:val="41"/>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Copia răspunsului, transmisă clientului;</w:t>
      </w:r>
    </w:p>
    <w:p w14:paraId="112D8869" w14:textId="77777777" w:rsidR="00B62A96" w:rsidRPr="00D16E0A" w:rsidRDefault="00B62A96" w:rsidP="00B62A96">
      <w:pPr>
        <w:pStyle w:val="a5"/>
        <w:numPr>
          <w:ilvl w:val="0"/>
          <w:numId w:val="41"/>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 xml:space="preserve">Copia înregistrării în Registrul de reclamații despre </w:t>
      </w:r>
      <w:r w:rsidR="00D16E0A" w:rsidRPr="00D16E0A">
        <w:rPr>
          <w:rFonts w:ascii="Times New Roman" w:hAnsi="Times New Roman" w:cs="Times New Roman"/>
          <w:sz w:val="24"/>
          <w:szCs w:val="24"/>
          <w:lang w:val="ro-RO"/>
        </w:rPr>
        <w:t>măsurile</w:t>
      </w:r>
      <w:r w:rsidRPr="00D16E0A">
        <w:rPr>
          <w:rFonts w:ascii="Times New Roman" w:hAnsi="Times New Roman" w:cs="Times New Roman"/>
          <w:sz w:val="24"/>
          <w:szCs w:val="24"/>
          <w:lang w:val="ro-RO"/>
        </w:rPr>
        <w:t xml:space="preserve"> luate și expediere răspunsului clientului (dacă este aplicabil); </w:t>
      </w:r>
    </w:p>
    <w:p w14:paraId="3E20ABAF" w14:textId="77777777" w:rsidR="00B62A96" w:rsidRPr="00D16E0A" w:rsidRDefault="00B62A96" w:rsidP="00B62A96">
      <w:pPr>
        <w:pStyle w:val="a5"/>
        <w:numPr>
          <w:ilvl w:val="0"/>
          <w:numId w:val="41"/>
        </w:numPr>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Alte documente aferente examinării.</w:t>
      </w:r>
    </w:p>
    <w:p w14:paraId="06673F3B" w14:textId="77777777" w:rsidR="005C3379" w:rsidRPr="00D16E0A" w:rsidRDefault="005C3379" w:rsidP="00B62A96">
      <w:pPr>
        <w:pStyle w:val="a5"/>
        <w:ind w:left="0"/>
        <w:jc w:val="both"/>
        <w:rPr>
          <w:rFonts w:ascii="Times New Roman" w:hAnsi="Times New Roman" w:cs="Times New Roman"/>
          <w:lang w:val="ro-RO"/>
        </w:rPr>
      </w:pPr>
    </w:p>
    <w:p w14:paraId="41F16811" w14:textId="77777777" w:rsidR="005C3379" w:rsidRPr="00D16E0A" w:rsidRDefault="005C3379" w:rsidP="00D16E0A">
      <w:pPr>
        <w:pStyle w:val="1"/>
        <w:numPr>
          <w:ilvl w:val="0"/>
          <w:numId w:val="42"/>
        </w:numPr>
        <w:rPr>
          <w:b/>
          <w:lang w:val="ro-RO"/>
        </w:rPr>
      </w:pPr>
      <w:r w:rsidRPr="00D16E0A">
        <w:rPr>
          <w:b/>
          <w:lang w:val="ro-RO"/>
        </w:rPr>
        <w:t>Dispoziții finale</w:t>
      </w:r>
    </w:p>
    <w:p w14:paraId="65321F67" w14:textId="77777777" w:rsidR="005C3379" w:rsidRPr="00D16E0A" w:rsidRDefault="005C3379" w:rsidP="00B62A96">
      <w:pPr>
        <w:jc w:val="both"/>
        <w:rPr>
          <w:rFonts w:ascii="Times New Roman" w:hAnsi="Times New Roman" w:cs="Times New Roman"/>
          <w:sz w:val="24"/>
          <w:szCs w:val="24"/>
          <w:lang w:val="ro-RO"/>
        </w:rPr>
      </w:pPr>
    </w:p>
    <w:p w14:paraId="4EEB9A58" w14:textId="0E8F219B" w:rsidR="005C3379" w:rsidRPr="00D16E0A" w:rsidRDefault="005C3379" w:rsidP="00D16E0A">
      <w:pPr>
        <w:pStyle w:val="a5"/>
        <w:numPr>
          <w:ilvl w:val="1"/>
          <w:numId w:val="42"/>
        </w:numPr>
        <w:contextualSpacing/>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 xml:space="preserve">Prezentul Regulament intră în vigoare din data aprobării acesteia de către </w:t>
      </w:r>
      <w:r w:rsidR="002F1B5D">
        <w:rPr>
          <w:rFonts w:ascii="Times New Roman" w:hAnsi="Times New Roman" w:cs="Times New Roman"/>
          <w:sz w:val="24"/>
          <w:szCs w:val="24"/>
          <w:lang w:val="ro-RO"/>
        </w:rPr>
        <w:t>Asociatul unic.</w:t>
      </w:r>
    </w:p>
    <w:p w14:paraId="1E462A24" w14:textId="4857063E" w:rsidR="005C3379" w:rsidRPr="00D16E0A" w:rsidRDefault="005C3379" w:rsidP="00D16E0A">
      <w:pPr>
        <w:pStyle w:val="a5"/>
        <w:numPr>
          <w:ilvl w:val="1"/>
          <w:numId w:val="42"/>
        </w:numPr>
        <w:contextualSpacing/>
        <w:jc w:val="both"/>
        <w:rPr>
          <w:rFonts w:ascii="Times New Roman" w:hAnsi="Times New Roman" w:cs="Times New Roman"/>
          <w:sz w:val="24"/>
          <w:szCs w:val="24"/>
          <w:lang w:val="ro-RO"/>
        </w:rPr>
      </w:pPr>
      <w:r w:rsidRPr="00D16E0A">
        <w:rPr>
          <w:rFonts w:ascii="Times New Roman" w:hAnsi="Times New Roman" w:cs="Times New Roman"/>
          <w:sz w:val="24"/>
          <w:szCs w:val="24"/>
          <w:lang w:val="ro-RO"/>
        </w:rPr>
        <w:t xml:space="preserve">Prezentul Regulament va fi adus la cunoștință </w:t>
      </w:r>
      <w:r w:rsidR="002F1B5D">
        <w:rPr>
          <w:rFonts w:ascii="Times New Roman" w:hAnsi="Times New Roman" w:cs="Times New Roman"/>
          <w:sz w:val="24"/>
          <w:szCs w:val="24"/>
          <w:lang w:val="ro-RO"/>
        </w:rPr>
        <w:t>ofițerilor de credit</w:t>
      </w:r>
      <w:r w:rsidRPr="00D16E0A">
        <w:rPr>
          <w:rFonts w:ascii="Times New Roman" w:hAnsi="Times New Roman" w:cs="Times New Roman"/>
          <w:sz w:val="24"/>
          <w:szCs w:val="24"/>
          <w:lang w:val="ro-RO"/>
        </w:rPr>
        <w:t xml:space="preserve"> sub semnătura personală.</w:t>
      </w:r>
    </w:p>
    <w:p w14:paraId="04CB6F03" w14:textId="77777777" w:rsidR="00AD3B25" w:rsidRPr="00D16E0A" w:rsidRDefault="00AD3B25" w:rsidP="00B62A96">
      <w:pPr>
        <w:jc w:val="both"/>
        <w:rPr>
          <w:rFonts w:ascii="Times New Roman" w:hAnsi="Times New Roman" w:cs="Times New Roman"/>
          <w:sz w:val="24"/>
          <w:szCs w:val="24"/>
          <w:lang w:val="ro-RO"/>
        </w:rPr>
      </w:pPr>
    </w:p>
    <w:p w14:paraId="0B6E87F5" w14:textId="77777777" w:rsidR="00AD3B25" w:rsidRPr="00D16E0A" w:rsidRDefault="00AD3B25" w:rsidP="00B62A96">
      <w:pPr>
        <w:jc w:val="both"/>
        <w:rPr>
          <w:rFonts w:ascii="Times New Roman" w:hAnsi="Times New Roman" w:cs="Times New Roman"/>
          <w:sz w:val="24"/>
          <w:szCs w:val="24"/>
          <w:lang w:val="ro-RO"/>
        </w:rPr>
      </w:pPr>
    </w:p>
    <w:p w14:paraId="2A626885" w14:textId="77777777" w:rsidR="00AD3B25" w:rsidRPr="00D16E0A" w:rsidRDefault="00AD3B25" w:rsidP="00E86CDD">
      <w:pPr>
        <w:rPr>
          <w:rFonts w:ascii="Times New Roman" w:hAnsi="Times New Roman" w:cs="Times New Roman"/>
          <w:lang w:val="ro-RO"/>
        </w:rPr>
      </w:pPr>
    </w:p>
    <w:p w14:paraId="1C5077BB" w14:textId="77777777" w:rsidR="00AD3B25" w:rsidRPr="00D16E0A" w:rsidRDefault="00AD3B25" w:rsidP="00E86CDD">
      <w:pPr>
        <w:rPr>
          <w:rFonts w:ascii="Times New Roman" w:hAnsi="Times New Roman" w:cs="Times New Roman"/>
          <w:lang w:val="ro-RO"/>
        </w:rPr>
      </w:pPr>
    </w:p>
    <w:sectPr w:rsidR="00AD3B25" w:rsidRPr="00D16E0A" w:rsidSect="009553A2">
      <w:pgSz w:w="12240" w:h="15840"/>
      <w:pgMar w:top="1276" w:right="1440" w:bottom="141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40B"/>
    <w:multiLevelType w:val="multilevel"/>
    <w:tmpl w:val="4D68252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 w15:restartNumberingAfterBreak="0">
    <w:nsid w:val="032D7997"/>
    <w:multiLevelType w:val="hybridMultilevel"/>
    <w:tmpl w:val="7A0823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34369F"/>
    <w:multiLevelType w:val="hybridMultilevel"/>
    <w:tmpl w:val="5BFE92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B7626"/>
    <w:multiLevelType w:val="hybridMultilevel"/>
    <w:tmpl w:val="D7603238"/>
    <w:lvl w:ilvl="0" w:tplc="EAB23834">
      <w:start w:val="1"/>
      <w:numFmt w:val="bullet"/>
      <w:lvlText w:val="-"/>
      <w:lvlJc w:val="left"/>
      <w:pPr>
        <w:tabs>
          <w:tab w:val="num" w:pos="720"/>
        </w:tabs>
        <w:ind w:left="720" w:hanging="360"/>
      </w:pPr>
      <w:rPr>
        <w:rFonts w:ascii="Calibri" w:eastAsia="Times New Roman" w:hAnsi="Calibri"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A2C7CBF"/>
    <w:multiLevelType w:val="multilevel"/>
    <w:tmpl w:val="EEE0C8B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5" w15:restartNumberingAfterBreak="0">
    <w:nsid w:val="0B916896"/>
    <w:multiLevelType w:val="hybridMultilevel"/>
    <w:tmpl w:val="2CF2AB68"/>
    <w:lvl w:ilvl="0" w:tplc="31FAA8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043569"/>
    <w:multiLevelType w:val="hybridMultilevel"/>
    <w:tmpl w:val="951278DC"/>
    <w:lvl w:ilvl="0" w:tplc="EAB23834">
      <w:start w:val="1"/>
      <w:numFmt w:val="bullet"/>
      <w:lvlText w:val="-"/>
      <w:lvlJc w:val="left"/>
      <w:pPr>
        <w:tabs>
          <w:tab w:val="num" w:pos="1080"/>
        </w:tabs>
        <w:ind w:left="1080" w:hanging="360"/>
      </w:pPr>
      <w:rPr>
        <w:rFonts w:ascii="Calibri" w:eastAsia="Times New Roman" w:hAnsi="Calibri" w:hint="default"/>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start w:val="1"/>
      <w:numFmt w:val="bullet"/>
      <w:lvlText w:val=""/>
      <w:lvlJc w:val="left"/>
      <w:pPr>
        <w:tabs>
          <w:tab w:val="num" w:pos="2520"/>
        </w:tabs>
        <w:ind w:left="2520" w:hanging="360"/>
      </w:pPr>
      <w:rPr>
        <w:rFonts w:ascii="Wingdings" w:hAnsi="Wingdings" w:cs="Wingdings" w:hint="default"/>
      </w:rPr>
    </w:lvl>
    <w:lvl w:ilvl="3" w:tplc="04180001">
      <w:start w:val="1"/>
      <w:numFmt w:val="bullet"/>
      <w:lvlText w:val=""/>
      <w:lvlJc w:val="left"/>
      <w:pPr>
        <w:tabs>
          <w:tab w:val="num" w:pos="3240"/>
        </w:tabs>
        <w:ind w:left="3240" w:hanging="360"/>
      </w:pPr>
      <w:rPr>
        <w:rFonts w:ascii="Symbol" w:hAnsi="Symbol" w:cs="Symbol" w:hint="default"/>
      </w:rPr>
    </w:lvl>
    <w:lvl w:ilvl="4" w:tplc="04180003">
      <w:start w:val="1"/>
      <w:numFmt w:val="bullet"/>
      <w:lvlText w:val="o"/>
      <w:lvlJc w:val="left"/>
      <w:pPr>
        <w:tabs>
          <w:tab w:val="num" w:pos="3960"/>
        </w:tabs>
        <w:ind w:left="3960" w:hanging="360"/>
      </w:pPr>
      <w:rPr>
        <w:rFonts w:ascii="Courier New" w:hAnsi="Courier New" w:cs="Courier New" w:hint="default"/>
      </w:rPr>
    </w:lvl>
    <w:lvl w:ilvl="5" w:tplc="04180005">
      <w:start w:val="1"/>
      <w:numFmt w:val="bullet"/>
      <w:lvlText w:val=""/>
      <w:lvlJc w:val="left"/>
      <w:pPr>
        <w:tabs>
          <w:tab w:val="num" w:pos="4680"/>
        </w:tabs>
        <w:ind w:left="4680" w:hanging="360"/>
      </w:pPr>
      <w:rPr>
        <w:rFonts w:ascii="Wingdings" w:hAnsi="Wingdings" w:cs="Wingdings" w:hint="default"/>
      </w:rPr>
    </w:lvl>
    <w:lvl w:ilvl="6" w:tplc="04180001">
      <w:start w:val="1"/>
      <w:numFmt w:val="bullet"/>
      <w:lvlText w:val=""/>
      <w:lvlJc w:val="left"/>
      <w:pPr>
        <w:tabs>
          <w:tab w:val="num" w:pos="5400"/>
        </w:tabs>
        <w:ind w:left="5400" w:hanging="360"/>
      </w:pPr>
      <w:rPr>
        <w:rFonts w:ascii="Symbol" w:hAnsi="Symbol" w:cs="Symbol" w:hint="default"/>
      </w:rPr>
    </w:lvl>
    <w:lvl w:ilvl="7" w:tplc="04180003">
      <w:start w:val="1"/>
      <w:numFmt w:val="bullet"/>
      <w:lvlText w:val="o"/>
      <w:lvlJc w:val="left"/>
      <w:pPr>
        <w:tabs>
          <w:tab w:val="num" w:pos="6120"/>
        </w:tabs>
        <w:ind w:left="6120" w:hanging="360"/>
      </w:pPr>
      <w:rPr>
        <w:rFonts w:ascii="Courier New" w:hAnsi="Courier New" w:cs="Courier New" w:hint="default"/>
      </w:rPr>
    </w:lvl>
    <w:lvl w:ilvl="8" w:tplc="0418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1BA40C6E"/>
    <w:multiLevelType w:val="hybridMultilevel"/>
    <w:tmpl w:val="0DC4856C"/>
    <w:lvl w:ilvl="0" w:tplc="04180011">
      <w:start w:val="11"/>
      <w:numFmt w:val="decimal"/>
      <w:lvlText w:val="%1)"/>
      <w:lvlJc w:val="left"/>
      <w:pPr>
        <w:tabs>
          <w:tab w:val="num" w:pos="720"/>
        </w:tabs>
        <w:ind w:left="720" w:hanging="360"/>
      </w:pPr>
      <w:rPr>
        <w:rFonts w:hint="default"/>
      </w:rPr>
    </w:lvl>
    <w:lvl w:ilvl="1" w:tplc="F990CBB0">
      <w:start w:val="3"/>
      <w:numFmt w:val="bullet"/>
      <w:lvlText w:val="-"/>
      <w:lvlJc w:val="left"/>
      <w:pPr>
        <w:tabs>
          <w:tab w:val="num" w:pos="1440"/>
        </w:tabs>
        <w:ind w:left="1440" w:hanging="360"/>
      </w:pPr>
      <w:rPr>
        <w:rFonts w:ascii="Calibri" w:eastAsia="Times New Roman" w:hAnsi="Calibri" w:hint="default"/>
      </w:r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8" w15:restartNumberingAfterBreak="0">
    <w:nsid w:val="1D864ABB"/>
    <w:multiLevelType w:val="hybridMultilevel"/>
    <w:tmpl w:val="F0F47A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E5D1BAE"/>
    <w:multiLevelType w:val="hybridMultilevel"/>
    <w:tmpl w:val="03A88DA6"/>
    <w:lvl w:ilvl="0" w:tplc="5FF8289A">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 w15:restartNumberingAfterBreak="0">
    <w:nsid w:val="1F687F4C"/>
    <w:multiLevelType w:val="hybridMultilevel"/>
    <w:tmpl w:val="8B70EB8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9065EE"/>
    <w:multiLevelType w:val="hybridMultilevel"/>
    <w:tmpl w:val="780AB5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A82BCB"/>
    <w:multiLevelType w:val="hybridMultilevel"/>
    <w:tmpl w:val="413E75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6C335C8"/>
    <w:multiLevelType w:val="hybridMultilevel"/>
    <w:tmpl w:val="1292BC4E"/>
    <w:lvl w:ilvl="0" w:tplc="EAB23834">
      <w:start w:val="1"/>
      <w:numFmt w:val="bullet"/>
      <w:lvlText w:val="-"/>
      <w:lvlJc w:val="left"/>
      <w:pPr>
        <w:tabs>
          <w:tab w:val="num" w:pos="720"/>
        </w:tabs>
        <w:ind w:left="720" w:hanging="360"/>
      </w:pPr>
      <w:rPr>
        <w:rFonts w:ascii="Calibri" w:eastAsia="Times New Roman" w:hAnsi="Calibri"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C7006EE"/>
    <w:multiLevelType w:val="hybridMultilevel"/>
    <w:tmpl w:val="CA803A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E429D"/>
    <w:multiLevelType w:val="hybridMultilevel"/>
    <w:tmpl w:val="C7E059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4C651D1"/>
    <w:multiLevelType w:val="hybridMultilevel"/>
    <w:tmpl w:val="2092FFF0"/>
    <w:lvl w:ilvl="0" w:tplc="EAB23834">
      <w:start w:val="1"/>
      <w:numFmt w:val="bullet"/>
      <w:lvlText w:val="-"/>
      <w:lvlJc w:val="left"/>
      <w:pPr>
        <w:tabs>
          <w:tab w:val="num" w:pos="720"/>
        </w:tabs>
        <w:ind w:left="720" w:hanging="360"/>
      </w:pPr>
      <w:rPr>
        <w:rFonts w:ascii="Calibri" w:eastAsia="Times New Roman" w:hAnsi="Calibri"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5B35E15"/>
    <w:multiLevelType w:val="hybridMultilevel"/>
    <w:tmpl w:val="80AE1E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9DC7453"/>
    <w:multiLevelType w:val="hybridMultilevel"/>
    <w:tmpl w:val="BFDE3B4E"/>
    <w:lvl w:ilvl="0" w:tplc="EAB23834">
      <w:start w:val="1"/>
      <w:numFmt w:val="bullet"/>
      <w:lvlText w:val="-"/>
      <w:lvlJc w:val="left"/>
      <w:pPr>
        <w:tabs>
          <w:tab w:val="num" w:pos="720"/>
        </w:tabs>
        <w:ind w:left="720" w:hanging="360"/>
      </w:pPr>
      <w:rPr>
        <w:rFonts w:ascii="Calibri" w:eastAsia="Times New Roman" w:hAnsi="Calibri"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E8D7478"/>
    <w:multiLevelType w:val="hybridMultilevel"/>
    <w:tmpl w:val="C0563066"/>
    <w:lvl w:ilvl="0" w:tplc="04180001">
      <w:start w:val="1"/>
      <w:numFmt w:val="bullet"/>
      <w:lvlText w:val=""/>
      <w:lvlJc w:val="left"/>
      <w:pPr>
        <w:tabs>
          <w:tab w:val="num" w:pos="765"/>
        </w:tabs>
        <w:ind w:left="765" w:hanging="360"/>
      </w:pPr>
      <w:rPr>
        <w:rFonts w:ascii="Symbol" w:hAnsi="Symbol" w:cs="Symbol" w:hint="default"/>
      </w:rPr>
    </w:lvl>
    <w:lvl w:ilvl="1" w:tplc="04180003">
      <w:start w:val="1"/>
      <w:numFmt w:val="bullet"/>
      <w:lvlText w:val="o"/>
      <w:lvlJc w:val="left"/>
      <w:pPr>
        <w:tabs>
          <w:tab w:val="num" w:pos="1485"/>
        </w:tabs>
        <w:ind w:left="1485" w:hanging="360"/>
      </w:pPr>
      <w:rPr>
        <w:rFonts w:ascii="Courier New" w:hAnsi="Courier New" w:cs="Courier New" w:hint="default"/>
      </w:rPr>
    </w:lvl>
    <w:lvl w:ilvl="2" w:tplc="04180005">
      <w:start w:val="1"/>
      <w:numFmt w:val="bullet"/>
      <w:lvlText w:val=""/>
      <w:lvlJc w:val="left"/>
      <w:pPr>
        <w:tabs>
          <w:tab w:val="num" w:pos="2205"/>
        </w:tabs>
        <w:ind w:left="2205" w:hanging="360"/>
      </w:pPr>
      <w:rPr>
        <w:rFonts w:ascii="Wingdings" w:hAnsi="Wingdings" w:cs="Wingdings" w:hint="default"/>
      </w:rPr>
    </w:lvl>
    <w:lvl w:ilvl="3" w:tplc="04180001">
      <w:start w:val="1"/>
      <w:numFmt w:val="bullet"/>
      <w:lvlText w:val=""/>
      <w:lvlJc w:val="left"/>
      <w:pPr>
        <w:tabs>
          <w:tab w:val="num" w:pos="2925"/>
        </w:tabs>
        <w:ind w:left="2925" w:hanging="360"/>
      </w:pPr>
      <w:rPr>
        <w:rFonts w:ascii="Symbol" w:hAnsi="Symbol" w:cs="Symbol" w:hint="default"/>
      </w:rPr>
    </w:lvl>
    <w:lvl w:ilvl="4" w:tplc="04180003">
      <w:start w:val="1"/>
      <w:numFmt w:val="bullet"/>
      <w:lvlText w:val="o"/>
      <w:lvlJc w:val="left"/>
      <w:pPr>
        <w:tabs>
          <w:tab w:val="num" w:pos="3645"/>
        </w:tabs>
        <w:ind w:left="3645" w:hanging="360"/>
      </w:pPr>
      <w:rPr>
        <w:rFonts w:ascii="Courier New" w:hAnsi="Courier New" w:cs="Courier New" w:hint="default"/>
      </w:rPr>
    </w:lvl>
    <w:lvl w:ilvl="5" w:tplc="04180005">
      <w:start w:val="1"/>
      <w:numFmt w:val="bullet"/>
      <w:lvlText w:val=""/>
      <w:lvlJc w:val="left"/>
      <w:pPr>
        <w:tabs>
          <w:tab w:val="num" w:pos="4365"/>
        </w:tabs>
        <w:ind w:left="4365" w:hanging="360"/>
      </w:pPr>
      <w:rPr>
        <w:rFonts w:ascii="Wingdings" w:hAnsi="Wingdings" w:cs="Wingdings" w:hint="default"/>
      </w:rPr>
    </w:lvl>
    <w:lvl w:ilvl="6" w:tplc="04180001">
      <w:start w:val="1"/>
      <w:numFmt w:val="bullet"/>
      <w:lvlText w:val=""/>
      <w:lvlJc w:val="left"/>
      <w:pPr>
        <w:tabs>
          <w:tab w:val="num" w:pos="5085"/>
        </w:tabs>
        <w:ind w:left="5085" w:hanging="360"/>
      </w:pPr>
      <w:rPr>
        <w:rFonts w:ascii="Symbol" w:hAnsi="Symbol" w:cs="Symbol" w:hint="default"/>
      </w:rPr>
    </w:lvl>
    <w:lvl w:ilvl="7" w:tplc="04180003">
      <w:start w:val="1"/>
      <w:numFmt w:val="bullet"/>
      <w:lvlText w:val="o"/>
      <w:lvlJc w:val="left"/>
      <w:pPr>
        <w:tabs>
          <w:tab w:val="num" w:pos="5805"/>
        </w:tabs>
        <w:ind w:left="5805" w:hanging="360"/>
      </w:pPr>
      <w:rPr>
        <w:rFonts w:ascii="Courier New" w:hAnsi="Courier New" w:cs="Courier New" w:hint="default"/>
      </w:rPr>
    </w:lvl>
    <w:lvl w:ilvl="8" w:tplc="04180005">
      <w:start w:val="1"/>
      <w:numFmt w:val="bullet"/>
      <w:lvlText w:val=""/>
      <w:lvlJc w:val="left"/>
      <w:pPr>
        <w:tabs>
          <w:tab w:val="num" w:pos="6525"/>
        </w:tabs>
        <w:ind w:left="6525" w:hanging="360"/>
      </w:pPr>
      <w:rPr>
        <w:rFonts w:ascii="Wingdings" w:hAnsi="Wingdings" w:cs="Wingdings" w:hint="default"/>
      </w:rPr>
    </w:lvl>
  </w:abstractNum>
  <w:abstractNum w:abstractNumId="20" w15:restartNumberingAfterBreak="0">
    <w:nsid w:val="42B424AE"/>
    <w:multiLevelType w:val="hybridMultilevel"/>
    <w:tmpl w:val="9050F790"/>
    <w:lvl w:ilvl="0" w:tplc="EAB23834">
      <w:start w:val="1"/>
      <w:numFmt w:val="bullet"/>
      <w:lvlText w:val="-"/>
      <w:lvlJc w:val="left"/>
      <w:pPr>
        <w:tabs>
          <w:tab w:val="num" w:pos="720"/>
        </w:tabs>
        <w:ind w:left="720" w:hanging="360"/>
      </w:pPr>
      <w:rPr>
        <w:rFonts w:ascii="Calibri" w:eastAsia="Times New Roman" w:hAnsi="Calibri"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3986160"/>
    <w:multiLevelType w:val="hybridMultilevel"/>
    <w:tmpl w:val="BF96895C"/>
    <w:lvl w:ilvl="0" w:tplc="EAB23834">
      <w:start w:val="1"/>
      <w:numFmt w:val="bullet"/>
      <w:lvlText w:val="-"/>
      <w:lvlJc w:val="left"/>
      <w:pPr>
        <w:tabs>
          <w:tab w:val="num" w:pos="720"/>
        </w:tabs>
        <w:ind w:left="720" w:hanging="360"/>
      </w:pPr>
      <w:rPr>
        <w:rFonts w:ascii="Calibri" w:eastAsia="Times New Roman" w:hAnsi="Calibri"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54648E7"/>
    <w:multiLevelType w:val="hybridMultilevel"/>
    <w:tmpl w:val="B2304E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8801207"/>
    <w:multiLevelType w:val="multilevel"/>
    <w:tmpl w:val="F294C770"/>
    <w:lvl w:ilvl="0">
      <w:start w:val="4"/>
      <w:numFmt w:val="decimal"/>
      <w:lvlText w:val="%1"/>
      <w:lvlJc w:val="left"/>
      <w:pPr>
        <w:ind w:left="720" w:hanging="360"/>
      </w:pPr>
      <w:rPr>
        <w:rFonts w:hint="default"/>
        <w:sz w:val="28"/>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B023D64"/>
    <w:multiLevelType w:val="multilevel"/>
    <w:tmpl w:val="E07CAB74"/>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C9618C"/>
    <w:multiLevelType w:val="hybridMultilevel"/>
    <w:tmpl w:val="1D5CC9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6DB53FF"/>
    <w:multiLevelType w:val="hybridMultilevel"/>
    <w:tmpl w:val="36500264"/>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7" w15:restartNumberingAfterBreak="0">
    <w:nsid w:val="592E7DFA"/>
    <w:multiLevelType w:val="hybridMultilevel"/>
    <w:tmpl w:val="70169C44"/>
    <w:lvl w:ilvl="0" w:tplc="EAB23834">
      <w:start w:val="1"/>
      <w:numFmt w:val="bullet"/>
      <w:lvlText w:val="-"/>
      <w:lvlJc w:val="left"/>
      <w:pPr>
        <w:tabs>
          <w:tab w:val="num" w:pos="1080"/>
        </w:tabs>
        <w:ind w:left="1080" w:hanging="360"/>
      </w:pPr>
      <w:rPr>
        <w:rFonts w:ascii="Calibri" w:eastAsia="Times New Roman" w:hAnsi="Calibri" w:hint="default"/>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start w:val="1"/>
      <w:numFmt w:val="bullet"/>
      <w:lvlText w:val=""/>
      <w:lvlJc w:val="left"/>
      <w:pPr>
        <w:tabs>
          <w:tab w:val="num" w:pos="2520"/>
        </w:tabs>
        <w:ind w:left="2520" w:hanging="360"/>
      </w:pPr>
      <w:rPr>
        <w:rFonts w:ascii="Wingdings" w:hAnsi="Wingdings" w:cs="Wingdings" w:hint="default"/>
      </w:rPr>
    </w:lvl>
    <w:lvl w:ilvl="3" w:tplc="04180001">
      <w:start w:val="1"/>
      <w:numFmt w:val="bullet"/>
      <w:lvlText w:val=""/>
      <w:lvlJc w:val="left"/>
      <w:pPr>
        <w:tabs>
          <w:tab w:val="num" w:pos="3240"/>
        </w:tabs>
        <w:ind w:left="3240" w:hanging="360"/>
      </w:pPr>
      <w:rPr>
        <w:rFonts w:ascii="Symbol" w:hAnsi="Symbol" w:cs="Symbol" w:hint="default"/>
      </w:rPr>
    </w:lvl>
    <w:lvl w:ilvl="4" w:tplc="04180003">
      <w:start w:val="1"/>
      <w:numFmt w:val="bullet"/>
      <w:lvlText w:val="o"/>
      <w:lvlJc w:val="left"/>
      <w:pPr>
        <w:tabs>
          <w:tab w:val="num" w:pos="3960"/>
        </w:tabs>
        <w:ind w:left="3960" w:hanging="360"/>
      </w:pPr>
      <w:rPr>
        <w:rFonts w:ascii="Courier New" w:hAnsi="Courier New" w:cs="Courier New" w:hint="default"/>
      </w:rPr>
    </w:lvl>
    <w:lvl w:ilvl="5" w:tplc="04180005">
      <w:start w:val="1"/>
      <w:numFmt w:val="bullet"/>
      <w:lvlText w:val=""/>
      <w:lvlJc w:val="left"/>
      <w:pPr>
        <w:tabs>
          <w:tab w:val="num" w:pos="4680"/>
        </w:tabs>
        <w:ind w:left="4680" w:hanging="360"/>
      </w:pPr>
      <w:rPr>
        <w:rFonts w:ascii="Wingdings" w:hAnsi="Wingdings" w:cs="Wingdings" w:hint="default"/>
      </w:rPr>
    </w:lvl>
    <w:lvl w:ilvl="6" w:tplc="04180001">
      <w:start w:val="1"/>
      <w:numFmt w:val="bullet"/>
      <w:lvlText w:val=""/>
      <w:lvlJc w:val="left"/>
      <w:pPr>
        <w:tabs>
          <w:tab w:val="num" w:pos="5400"/>
        </w:tabs>
        <w:ind w:left="5400" w:hanging="360"/>
      </w:pPr>
      <w:rPr>
        <w:rFonts w:ascii="Symbol" w:hAnsi="Symbol" w:cs="Symbol" w:hint="default"/>
      </w:rPr>
    </w:lvl>
    <w:lvl w:ilvl="7" w:tplc="04180003">
      <w:start w:val="1"/>
      <w:numFmt w:val="bullet"/>
      <w:lvlText w:val="o"/>
      <w:lvlJc w:val="left"/>
      <w:pPr>
        <w:tabs>
          <w:tab w:val="num" w:pos="6120"/>
        </w:tabs>
        <w:ind w:left="6120" w:hanging="360"/>
      </w:pPr>
      <w:rPr>
        <w:rFonts w:ascii="Courier New" w:hAnsi="Courier New" w:cs="Courier New" w:hint="default"/>
      </w:rPr>
    </w:lvl>
    <w:lvl w:ilvl="8" w:tplc="04180005">
      <w:start w:val="1"/>
      <w:numFmt w:val="bullet"/>
      <w:lvlText w:val=""/>
      <w:lvlJc w:val="left"/>
      <w:pPr>
        <w:tabs>
          <w:tab w:val="num" w:pos="6840"/>
        </w:tabs>
        <w:ind w:left="6840" w:hanging="360"/>
      </w:pPr>
      <w:rPr>
        <w:rFonts w:ascii="Wingdings" w:hAnsi="Wingdings" w:cs="Wingdings" w:hint="default"/>
      </w:rPr>
    </w:lvl>
  </w:abstractNum>
  <w:abstractNum w:abstractNumId="28" w15:restartNumberingAfterBreak="0">
    <w:nsid w:val="598F02C4"/>
    <w:multiLevelType w:val="hybridMultilevel"/>
    <w:tmpl w:val="91748556"/>
    <w:lvl w:ilvl="0" w:tplc="430A67AC">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9" w15:restartNumberingAfterBreak="0">
    <w:nsid w:val="5B702A1D"/>
    <w:multiLevelType w:val="multilevel"/>
    <w:tmpl w:val="96B64AA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0" w15:restartNumberingAfterBreak="0">
    <w:nsid w:val="5DC80656"/>
    <w:multiLevelType w:val="hybridMultilevel"/>
    <w:tmpl w:val="9C3C38CE"/>
    <w:lvl w:ilvl="0" w:tplc="04180001">
      <w:start w:val="1"/>
      <w:numFmt w:val="bullet"/>
      <w:lvlText w:val=""/>
      <w:lvlJc w:val="left"/>
      <w:pPr>
        <w:tabs>
          <w:tab w:val="num" w:pos="720"/>
        </w:tabs>
        <w:ind w:left="720" w:hanging="360"/>
      </w:pPr>
      <w:rPr>
        <w:rFonts w:ascii="Symbol" w:hAnsi="Symbol" w:cs="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0A435DF"/>
    <w:multiLevelType w:val="hybridMultilevel"/>
    <w:tmpl w:val="287EBB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3574616"/>
    <w:multiLevelType w:val="hybridMultilevel"/>
    <w:tmpl w:val="E4AE92F6"/>
    <w:lvl w:ilvl="0" w:tplc="EAB23834">
      <w:start w:val="1"/>
      <w:numFmt w:val="bullet"/>
      <w:lvlText w:val="-"/>
      <w:lvlJc w:val="left"/>
      <w:pPr>
        <w:tabs>
          <w:tab w:val="num" w:pos="720"/>
        </w:tabs>
        <w:ind w:left="720" w:hanging="360"/>
      </w:pPr>
      <w:rPr>
        <w:rFonts w:ascii="Calibri" w:eastAsia="Times New Roman" w:hAnsi="Calibri"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4F961BA"/>
    <w:multiLevelType w:val="hybridMultilevel"/>
    <w:tmpl w:val="44D64910"/>
    <w:lvl w:ilvl="0" w:tplc="072EF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6C4881"/>
    <w:multiLevelType w:val="hybridMultilevel"/>
    <w:tmpl w:val="0B0C2D22"/>
    <w:lvl w:ilvl="0" w:tplc="2512835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5" w15:restartNumberingAfterBreak="0">
    <w:nsid w:val="69F474BD"/>
    <w:multiLevelType w:val="hybridMultilevel"/>
    <w:tmpl w:val="D750A5E4"/>
    <w:lvl w:ilvl="0" w:tplc="2200AAD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B3A57A7"/>
    <w:multiLevelType w:val="hybridMultilevel"/>
    <w:tmpl w:val="4DAE72B2"/>
    <w:lvl w:ilvl="0" w:tplc="5636BBA6">
      <w:start w:val="1"/>
      <w:numFmt w:val="lowerLetter"/>
      <w:lvlText w:val="%1)"/>
      <w:lvlJc w:val="left"/>
      <w:pPr>
        <w:tabs>
          <w:tab w:val="num" w:pos="1080"/>
        </w:tabs>
        <w:ind w:left="1080" w:hanging="360"/>
      </w:pPr>
      <w:rPr>
        <w:rFonts w:hint="default"/>
      </w:rPr>
    </w:lvl>
    <w:lvl w:ilvl="1" w:tplc="04180019">
      <w:start w:val="1"/>
      <w:numFmt w:val="lowerLetter"/>
      <w:lvlText w:val="%2."/>
      <w:lvlJc w:val="left"/>
      <w:pPr>
        <w:tabs>
          <w:tab w:val="num" w:pos="1800"/>
        </w:tabs>
        <w:ind w:left="1800" w:hanging="360"/>
      </w:pPr>
    </w:lvl>
    <w:lvl w:ilvl="2" w:tplc="0418001B">
      <w:start w:val="1"/>
      <w:numFmt w:val="lowerRoman"/>
      <w:lvlText w:val="%3."/>
      <w:lvlJc w:val="right"/>
      <w:pPr>
        <w:tabs>
          <w:tab w:val="num" w:pos="2520"/>
        </w:tabs>
        <w:ind w:left="2520" w:hanging="180"/>
      </w:pPr>
    </w:lvl>
    <w:lvl w:ilvl="3" w:tplc="0418000F">
      <w:start w:val="1"/>
      <w:numFmt w:val="decimal"/>
      <w:lvlText w:val="%4."/>
      <w:lvlJc w:val="left"/>
      <w:pPr>
        <w:tabs>
          <w:tab w:val="num" w:pos="3240"/>
        </w:tabs>
        <w:ind w:left="3240" w:hanging="360"/>
      </w:pPr>
    </w:lvl>
    <w:lvl w:ilvl="4" w:tplc="04180019">
      <w:start w:val="1"/>
      <w:numFmt w:val="lowerLetter"/>
      <w:lvlText w:val="%5."/>
      <w:lvlJc w:val="left"/>
      <w:pPr>
        <w:tabs>
          <w:tab w:val="num" w:pos="3960"/>
        </w:tabs>
        <w:ind w:left="3960" w:hanging="360"/>
      </w:pPr>
    </w:lvl>
    <w:lvl w:ilvl="5" w:tplc="0418001B">
      <w:start w:val="1"/>
      <w:numFmt w:val="lowerRoman"/>
      <w:lvlText w:val="%6."/>
      <w:lvlJc w:val="right"/>
      <w:pPr>
        <w:tabs>
          <w:tab w:val="num" w:pos="4680"/>
        </w:tabs>
        <w:ind w:left="4680" w:hanging="180"/>
      </w:pPr>
    </w:lvl>
    <w:lvl w:ilvl="6" w:tplc="0418000F">
      <w:start w:val="1"/>
      <w:numFmt w:val="decimal"/>
      <w:lvlText w:val="%7."/>
      <w:lvlJc w:val="left"/>
      <w:pPr>
        <w:tabs>
          <w:tab w:val="num" w:pos="5400"/>
        </w:tabs>
        <w:ind w:left="5400" w:hanging="360"/>
      </w:pPr>
    </w:lvl>
    <w:lvl w:ilvl="7" w:tplc="04180019">
      <w:start w:val="1"/>
      <w:numFmt w:val="lowerLetter"/>
      <w:lvlText w:val="%8."/>
      <w:lvlJc w:val="left"/>
      <w:pPr>
        <w:tabs>
          <w:tab w:val="num" w:pos="6120"/>
        </w:tabs>
        <w:ind w:left="6120" w:hanging="360"/>
      </w:pPr>
    </w:lvl>
    <w:lvl w:ilvl="8" w:tplc="0418001B">
      <w:start w:val="1"/>
      <w:numFmt w:val="lowerRoman"/>
      <w:lvlText w:val="%9."/>
      <w:lvlJc w:val="right"/>
      <w:pPr>
        <w:tabs>
          <w:tab w:val="num" w:pos="6840"/>
        </w:tabs>
        <w:ind w:left="6840" w:hanging="180"/>
      </w:pPr>
    </w:lvl>
  </w:abstractNum>
  <w:abstractNum w:abstractNumId="37" w15:restartNumberingAfterBreak="0">
    <w:nsid w:val="72DF2754"/>
    <w:multiLevelType w:val="multilevel"/>
    <w:tmpl w:val="E6C01646"/>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8" w15:restartNumberingAfterBreak="0">
    <w:nsid w:val="739574A4"/>
    <w:multiLevelType w:val="hybridMultilevel"/>
    <w:tmpl w:val="327C43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7670358"/>
    <w:multiLevelType w:val="hybridMultilevel"/>
    <w:tmpl w:val="516868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A667A32"/>
    <w:multiLevelType w:val="hybridMultilevel"/>
    <w:tmpl w:val="C57E18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23F93"/>
    <w:multiLevelType w:val="hybridMultilevel"/>
    <w:tmpl w:val="E796F310"/>
    <w:lvl w:ilvl="0" w:tplc="8364F6D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4"/>
  </w:num>
  <w:num w:numId="2">
    <w:abstractNumId w:val="25"/>
  </w:num>
  <w:num w:numId="3">
    <w:abstractNumId w:val="11"/>
  </w:num>
  <w:num w:numId="4">
    <w:abstractNumId w:val="17"/>
  </w:num>
  <w:num w:numId="5">
    <w:abstractNumId w:val="8"/>
  </w:num>
  <w:num w:numId="6">
    <w:abstractNumId w:val="12"/>
  </w:num>
  <w:num w:numId="7">
    <w:abstractNumId w:val="38"/>
  </w:num>
  <w:num w:numId="8">
    <w:abstractNumId w:val="39"/>
  </w:num>
  <w:num w:numId="9">
    <w:abstractNumId w:val="15"/>
  </w:num>
  <w:num w:numId="10">
    <w:abstractNumId w:val="31"/>
  </w:num>
  <w:num w:numId="11">
    <w:abstractNumId w:val="2"/>
  </w:num>
  <w:num w:numId="12">
    <w:abstractNumId w:val="1"/>
  </w:num>
  <w:num w:numId="13">
    <w:abstractNumId w:val="10"/>
  </w:num>
  <w:num w:numId="14">
    <w:abstractNumId w:val="9"/>
  </w:num>
  <w:num w:numId="15">
    <w:abstractNumId w:val="34"/>
  </w:num>
  <w:num w:numId="16">
    <w:abstractNumId w:val="28"/>
  </w:num>
  <w:num w:numId="17">
    <w:abstractNumId w:val="22"/>
  </w:num>
  <w:num w:numId="18">
    <w:abstractNumId w:val="37"/>
  </w:num>
  <w:num w:numId="19">
    <w:abstractNumId w:val="7"/>
  </w:num>
  <w:num w:numId="20">
    <w:abstractNumId w:val="4"/>
  </w:num>
  <w:num w:numId="21">
    <w:abstractNumId w:val="0"/>
  </w:num>
  <w:num w:numId="22">
    <w:abstractNumId w:val="36"/>
  </w:num>
  <w:num w:numId="23">
    <w:abstractNumId w:val="29"/>
  </w:num>
  <w:num w:numId="24">
    <w:abstractNumId w:val="20"/>
  </w:num>
  <w:num w:numId="25">
    <w:abstractNumId w:val="27"/>
  </w:num>
  <w:num w:numId="26">
    <w:abstractNumId w:val="18"/>
  </w:num>
  <w:num w:numId="27">
    <w:abstractNumId w:val="3"/>
  </w:num>
  <w:num w:numId="28">
    <w:abstractNumId w:val="32"/>
  </w:num>
  <w:num w:numId="29">
    <w:abstractNumId w:val="13"/>
  </w:num>
  <w:num w:numId="30">
    <w:abstractNumId w:val="21"/>
  </w:num>
  <w:num w:numId="31">
    <w:abstractNumId w:val="16"/>
  </w:num>
  <w:num w:numId="32">
    <w:abstractNumId w:val="6"/>
  </w:num>
  <w:num w:numId="33">
    <w:abstractNumId w:val="19"/>
  </w:num>
  <w:num w:numId="34">
    <w:abstractNumId w:val="30"/>
  </w:num>
  <w:num w:numId="35">
    <w:abstractNumId w:val="26"/>
  </w:num>
  <w:num w:numId="36">
    <w:abstractNumId w:val="41"/>
  </w:num>
  <w:num w:numId="37">
    <w:abstractNumId w:val="5"/>
  </w:num>
  <w:num w:numId="38">
    <w:abstractNumId w:val="33"/>
  </w:num>
  <w:num w:numId="39">
    <w:abstractNumId w:val="40"/>
  </w:num>
  <w:num w:numId="40">
    <w:abstractNumId w:val="14"/>
  </w:num>
  <w:num w:numId="41">
    <w:abstractNumId w:val="35"/>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4CB"/>
    <w:rsid w:val="00015408"/>
    <w:rsid w:val="000201F0"/>
    <w:rsid w:val="0003056A"/>
    <w:rsid w:val="00031A57"/>
    <w:rsid w:val="000342E4"/>
    <w:rsid w:val="00053374"/>
    <w:rsid w:val="00084E0F"/>
    <w:rsid w:val="00086C6C"/>
    <w:rsid w:val="000B1C0C"/>
    <w:rsid w:val="000D6B6B"/>
    <w:rsid w:val="000E6715"/>
    <w:rsid w:val="000F414D"/>
    <w:rsid w:val="000F672A"/>
    <w:rsid w:val="00125D48"/>
    <w:rsid w:val="00135165"/>
    <w:rsid w:val="001674CB"/>
    <w:rsid w:val="00191653"/>
    <w:rsid w:val="001935DE"/>
    <w:rsid w:val="001C7C48"/>
    <w:rsid w:val="002116F8"/>
    <w:rsid w:val="00233817"/>
    <w:rsid w:val="00236452"/>
    <w:rsid w:val="00242BB9"/>
    <w:rsid w:val="00251D26"/>
    <w:rsid w:val="0026710E"/>
    <w:rsid w:val="002A501E"/>
    <w:rsid w:val="002C53AF"/>
    <w:rsid w:val="002C7FA5"/>
    <w:rsid w:val="002D2158"/>
    <w:rsid w:val="002E2E30"/>
    <w:rsid w:val="002F057A"/>
    <w:rsid w:val="002F1B5D"/>
    <w:rsid w:val="00316977"/>
    <w:rsid w:val="00317C02"/>
    <w:rsid w:val="00324648"/>
    <w:rsid w:val="00326D47"/>
    <w:rsid w:val="003323FE"/>
    <w:rsid w:val="003341E3"/>
    <w:rsid w:val="00340B33"/>
    <w:rsid w:val="003507E9"/>
    <w:rsid w:val="00361F63"/>
    <w:rsid w:val="003A6D5B"/>
    <w:rsid w:val="003B4BC2"/>
    <w:rsid w:val="003B4FEF"/>
    <w:rsid w:val="003C2E9C"/>
    <w:rsid w:val="003D317D"/>
    <w:rsid w:val="003E3C7D"/>
    <w:rsid w:val="00401B46"/>
    <w:rsid w:val="0041198A"/>
    <w:rsid w:val="004235F4"/>
    <w:rsid w:val="0042526A"/>
    <w:rsid w:val="00432AB5"/>
    <w:rsid w:val="00470B8F"/>
    <w:rsid w:val="00473E94"/>
    <w:rsid w:val="004922C2"/>
    <w:rsid w:val="004B4226"/>
    <w:rsid w:val="004C1074"/>
    <w:rsid w:val="004D35EE"/>
    <w:rsid w:val="004D70AF"/>
    <w:rsid w:val="004E6392"/>
    <w:rsid w:val="004F1A03"/>
    <w:rsid w:val="00547B42"/>
    <w:rsid w:val="005B5844"/>
    <w:rsid w:val="005B7CBB"/>
    <w:rsid w:val="005C3379"/>
    <w:rsid w:val="005D2A5C"/>
    <w:rsid w:val="005D3776"/>
    <w:rsid w:val="005E5E64"/>
    <w:rsid w:val="005F03EF"/>
    <w:rsid w:val="005F58FB"/>
    <w:rsid w:val="0061117A"/>
    <w:rsid w:val="00621ADC"/>
    <w:rsid w:val="006247DF"/>
    <w:rsid w:val="00642937"/>
    <w:rsid w:val="00643925"/>
    <w:rsid w:val="00651A2B"/>
    <w:rsid w:val="006533D6"/>
    <w:rsid w:val="0065489A"/>
    <w:rsid w:val="00667B99"/>
    <w:rsid w:val="0068002D"/>
    <w:rsid w:val="006908A4"/>
    <w:rsid w:val="006A6D02"/>
    <w:rsid w:val="006B39E1"/>
    <w:rsid w:val="006F15B9"/>
    <w:rsid w:val="00706799"/>
    <w:rsid w:val="00734594"/>
    <w:rsid w:val="007935BA"/>
    <w:rsid w:val="007939CF"/>
    <w:rsid w:val="00797A38"/>
    <w:rsid w:val="00797EA5"/>
    <w:rsid w:val="007A70A3"/>
    <w:rsid w:val="007B7689"/>
    <w:rsid w:val="007D6D0E"/>
    <w:rsid w:val="007E0704"/>
    <w:rsid w:val="007E4C6E"/>
    <w:rsid w:val="007F4D84"/>
    <w:rsid w:val="00806525"/>
    <w:rsid w:val="00810B64"/>
    <w:rsid w:val="00835589"/>
    <w:rsid w:val="0089709A"/>
    <w:rsid w:val="008A4D0C"/>
    <w:rsid w:val="008B0343"/>
    <w:rsid w:val="008C3DB5"/>
    <w:rsid w:val="008E53E9"/>
    <w:rsid w:val="008E59AF"/>
    <w:rsid w:val="008F46B4"/>
    <w:rsid w:val="00914286"/>
    <w:rsid w:val="00930EFD"/>
    <w:rsid w:val="00950F7F"/>
    <w:rsid w:val="009553A2"/>
    <w:rsid w:val="00957A99"/>
    <w:rsid w:val="009776F3"/>
    <w:rsid w:val="009964F2"/>
    <w:rsid w:val="009C008A"/>
    <w:rsid w:val="009E503C"/>
    <w:rsid w:val="00A162F1"/>
    <w:rsid w:val="00A20E23"/>
    <w:rsid w:val="00A57C16"/>
    <w:rsid w:val="00A65616"/>
    <w:rsid w:val="00A937C9"/>
    <w:rsid w:val="00AD1300"/>
    <w:rsid w:val="00AD152A"/>
    <w:rsid w:val="00AD3B25"/>
    <w:rsid w:val="00AD47EC"/>
    <w:rsid w:val="00B1029F"/>
    <w:rsid w:val="00B46854"/>
    <w:rsid w:val="00B62A96"/>
    <w:rsid w:val="00B64396"/>
    <w:rsid w:val="00B87B24"/>
    <w:rsid w:val="00BA487E"/>
    <w:rsid w:val="00BF28CA"/>
    <w:rsid w:val="00C02039"/>
    <w:rsid w:val="00C16ABF"/>
    <w:rsid w:val="00C17E7E"/>
    <w:rsid w:val="00C2368F"/>
    <w:rsid w:val="00C237E5"/>
    <w:rsid w:val="00C31841"/>
    <w:rsid w:val="00C402B9"/>
    <w:rsid w:val="00C46E1F"/>
    <w:rsid w:val="00C50501"/>
    <w:rsid w:val="00C75B53"/>
    <w:rsid w:val="00CA49B9"/>
    <w:rsid w:val="00CB078D"/>
    <w:rsid w:val="00CE7FBC"/>
    <w:rsid w:val="00D01424"/>
    <w:rsid w:val="00D03025"/>
    <w:rsid w:val="00D16E0A"/>
    <w:rsid w:val="00D47663"/>
    <w:rsid w:val="00D52820"/>
    <w:rsid w:val="00D57CFA"/>
    <w:rsid w:val="00D60667"/>
    <w:rsid w:val="00D84C47"/>
    <w:rsid w:val="00D9771F"/>
    <w:rsid w:val="00DE174B"/>
    <w:rsid w:val="00DF0A9A"/>
    <w:rsid w:val="00E10DEA"/>
    <w:rsid w:val="00E12E9A"/>
    <w:rsid w:val="00E43A87"/>
    <w:rsid w:val="00E47FF9"/>
    <w:rsid w:val="00E51DE8"/>
    <w:rsid w:val="00E55E46"/>
    <w:rsid w:val="00E76934"/>
    <w:rsid w:val="00E80038"/>
    <w:rsid w:val="00E86CDD"/>
    <w:rsid w:val="00EA0292"/>
    <w:rsid w:val="00EA73C6"/>
    <w:rsid w:val="00F13BD6"/>
    <w:rsid w:val="00F14008"/>
    <w:rsid w:val="00F4520D"/>
    <w:rsid w:val="00F8693B"/>
    <w:rsid w:val="00FA6EBC"/>
    <w:rsid w:val="00FE1EAE"/>
    <w:rsid w:val="00FF59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06BEC"/>
  <w15:docId w15:val="{EC1AFE6D-1A76-4800-896C-99DE035D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BB9"/>
    <w:pPr>
      <w:spacing w:after="160" w:line="259" w:lineRule="auto"/>
    </w:pPr>
    <w:rPr>
      <w:rFonts w:cs="Calibri"/>
      <w:lang w:val="en-US" w:eastAsia="en-US"/>
    </w:rPr>
  </w:style>
  <w:style w:type="paragraph" w:styleId="1">
    <w:name w:val="heading 1"/>
    <w:basedOn w:val="a"/>
    <w:next w:val="a"/>
    <w:link w:val="10"/>
    <w:uiPriority w:val="99"/>
    <w:qFormat/>
    <w:rsid w:val="00734594"/>
    <w:pPr>
      <w:keepNext/>
      <w:keepLines/>
      <w:spacing w:before="240" w:after="0"/>
      <w:jc w:val="center"/>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34594"/>
    <w:rPr>
      <w:rFonts w:ascii="Times New Roman" w:hAnsi="Times New Roman" w:cs="Times New Roman"/>
      <w:sz w:val="32"/>
      <w:szCs w:val="32"/>
    </w:rPr>
  </w:style>
  <w:style w:type="paragraph" w:styleId="a3">
    <w:name w:val="Body Text"/>
    <w:basedOn w:val="a"/>
    <w:link w:val="a4"/>
    <w:uiPriority w:val="99"/>
    <w:rsid w:val="001674CB"/>
    <w:pPr>
      <w:widowControl w:val="0"/>
      <w:spacing w:after="0" w:line="240" w:lineRule="auto"/>
      <w:ind w:left="553"/>
    </w:pPr>
    <w:rPr>
      <w:rFonts w:ascii="Times New Roman" w:eastAsia="Times New Roman" w:hAnsi="Times New Roman" w:cs="Times New Roman"/>
      <w:sz w:val="19"/>
      <w:szCs w:val="19"/>
    </w:rPr>
  </w:style>
  <w:style w:type="character" w:customStyle="1" w:styleId="a4">
    <w:name w:val="Основной текст Знак"/>
    <w:basedOn w:val="a0"/>
    <w:link w:val="a3"/>
    <w:uiPriority w:val="99"/>
    <w:locked/>
    <w:rsid w:val="001674CB"/>
    <w:rPr>
      <w:rFonts w:ascii="Times New Roman" w:hAnsi="Times New Roman" w:cs="Times New Roman"/>
      <w:sz w:val="19"/>
      <w:szCs w:val="19"/>
    </w:rPr>
  </w:style>
  <w:style w:type="paragraph" w:styleId="a5">
    <w:name w:val="List Paragraph"/>
    <w:basedOn w:val="a"/>
    <w:uiPriority w:val="34"/>
    <w:qFormat/>
    <w:rsid w:val="001674CB"/>
    <w:pPr>
      <w:ind w:left="720"/>
    </w:pPr>
  </w:style>
  <w:style w:type="table" w:styleId="a6">
    <w:name w:val="Table Grid"/>
    <w:basedOn w:val="a1"/>
    <w:uiPriority w:val="99"/>
    <w:rsid w:val="00A6561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BF28C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BF28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Pages>
  <Words>881</Words>
  <Characters>5023</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Ekko-Credit</dc:creator>
  <cp:keywords/>
  <dc:description/>
  <cp:lastModifiedBy>Пользователь</cp:lastModifiedBy>
  <cp:revision>10</cp:revision>
  <cp:lastPrinted>2019-10-31T11:49:00Z</cp:lastPrinted>
  <dcterms:created xsi:type="dcterms:W3CDTF">2019-09-24T05:42:00Z</dcterms:created>
  <dcterms:modified xsi:type="dcterms:W3CDTF">2022-02-15T15:10:00Z</dcterms:modified>
</cp:coreProperties>
</file>